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2"/>
        <w:gridCol w:w="7685"/>
      </w:tblGrid>
      <w:tr w:rsidR="00FA4821" w:rsidRPr="00D018F9" w14:paraId="73E1E2BD" w14:textId="77777777" w:rsidTr="4064DEFD">
        <w:trPr>
          <w:cantSplit/>
          <w:trHeight w:val="990"/>
          <w:jc w:val="center"/>
        </w:trPr>
        <w:tc>
          <w:tcPr>
            <w:tcW w:w="924" w:type="pct"/>
          </w:tcPr>
          <w:p w14:paraId="6AF458E2" w14:textId="67A20241" w:rsidR="00FA4821" w:rsidRPr="00D018F9" w:rsidRDefault="00FA4821" w:rsidP="00D018F9">
            <w:pPr>
              <w:rPr>
                <w:rFonts w:ascii="Arial" w:hAnsi="Arial" w:cs="Arial"/>
                <w:sz w:val="22"/>
                <w:szCs w:val="22"/>
              </w:rPr>
            </w:pPr>
            <w:r w:rsidRPr="00D018F9">
              <w:rPr>
                <w:rFonts w:ascii="Arial" w:hAnsi="Arial" w:cs="Arial"/>
                <w:sz w:val="22"/>
                <w:szCs w:val="22"/>
              </w:rPr>
              <w:br w:type="page"/>
            </w:r>
            <w:r w:rsidRPr="00D018F9">
              <w:rPr>
                <w:rFonts w:ascii="Arial" w:hAnsi="Arial" w:cs="Arial"/>
                <w:noProof/>
                <w:sz w:val="22"/>
                <w:szCs w:val="22"/>
                <w:lang w:val="es-CO" w:eastAsia="es-CO"/>
              </w:rPr>
              <w:drawing>
                <wp:inline distT="0" distB="0" distL="0" distR="0" wp14:anchorId="2BC6A075" wp14:editId="7E067587">
                  <wp:extent cx="1047750" cy="609600"/>
                  <wp:effectExtent l="0" t="0" r="0" b="0"/>
                  <wp:docPr id="1817385740" name="Imagen 10" descr="LOGO B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LOGO BM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750" cy="609600"/>
                          </a:xfrm>
                          <a:prstGeom prst="rect">
                            <a:avLst/>
                          </a:prstGeom>
                          <a:noFill/>
                          <a:ln>
                            <a:noFill/>
                          </a:ln>
                        </pic:spPr>
                      </pic:pic>
                    </a:graphicData>
                  </a:graphic>
                </wp:inline>
              </w:drawing>
            </w:r>
          </w:p>
        </w:tc>
        <w:tc>
          <w:tcPr>
            <w:tcW w:w="4076" w:type="pct"/>
            <w:vAlign w:val="center"/>
          </w:tcPr>
          <w:p w14:paraId="3B02C239" w14:textId="4A6D0567" w:rsidR="00FA4821" w:rsidRPr="00D018F9" w:rsidRDefault="006B2DE7" w:rsidP="00D018F9">
            <w:pPr>
              <w:jc w:val="center"/>
              <w:rPr>
                <w:rFonts w:ascii="Arial" w:hAnsi="Arial" w:cs="Arial"/>
                <w:sz w:val="22"/>
                <w:szCs w:val="22"/>
                <w:lang w:val="es-ES"/>
              </w:rPr>
            </w:pPr>
            <w:r w:rsidRPr="00D018F9">
              <w:rPr>
                <w:rFonts w:ascii="Arial" w:hAnsi="Arial" w:cs="Arial"/>
                <w:b/>
                <w:bCs/>
                <w:sz w:val="22"/>
                <w:szCs w:val="22"/>
                <w:lang w:val="es-ES"/>
              </w:rPr>
              <w:t>FICHA TÉCNICA DE NEGOCIACIÓN PARA ADQUIRIR LOS BIENES Y SERVICIOS DEL COMPONENTE DE MOVILIDAD Y CONEXOS PARA LOS ESCUADRONES MILITARES Y POLICIALES ANTIOQUIA SEGURA “EMPAS” – RELACIONADOS CON LA TASA ESPECIAL DE SEGURIDAD Y CONVIVENCIA CIUDADANA – TESCC, EN LA VIGENCIA 2025.</w:t>
            </w:r>
          </w:p>
        </w:tc>
      </w:tr>
    </w:tbl>
    <w:p w14:paraId="7954CED2" w14:textId="77777777" w:rsidR="00FA4821" w:rsidRPr="00D018F9" w:rsidRDefault="00FA4821" w:rsidP="00D018F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FA4821" w:rsidRPr="00D018F9" w14:paraId="1A124E15" w14:textId="77777777" w:rsidTr="00C66212">
        <w:tc>
          <w:tcPr>
            <w:tcW w:w="8978" w:type="dxa"/>
          </w:tcPr>
          <w:p w14:paraId="458F3F6E" w14:textId="77777777" w:rsidR="00FA4821" w:rsidRPr="00D018F9" w:rsidRDefault="00FA4821" w:rsidP="00D018F9">
            <w:pPr>
              <w:rPr>
                <w:rFonts w:ascii="Arial" w:hAnsi="Arial" w:cs="Arial"/>
                <w:sz w:val="22"/>
                <w:szCs w:val="22"/>
              </w:rPr>
            </w:pPr>
          </w:p>
          <w:p w14:paraId="23814397" w14:textId="77777777" w:rsidR="00FA4821" w:rsidRPr="00D018F9" w:rsidRDefault="00FA4821" w:rsidP="00D018F9">
            <w:pPr>
              <w:rPr>
                <w:rFonts w:ascii="Arial" w:hAnsi="Arial" w:cs="Arial"/>
                <w:sz w:val="22"/>
                <w:szCs w:val="22"/>
              </w:rPr>
            </w:pPr>
          </w:p>
          <w:p w14:paraId="310ACF86" w14:textId="77777777" w:rsidR="00FA4821" w:rsidRPr="00D018F9" w:rsidRDefault="00FA4821" w:rsidP="00D018F9">
            <w:pPr>
              <w:rPr>
                <w:rFonts w:ascii="Arial" w:hAnsi="Arial" w:cs="Arial"/>
                <w:sz w:val="22"/>
                <w:szCs w:val="22"/>
              </w:rPr>
            </w:pPr>
          </w:p>
          <w:p w14:paraId="06C80F17" w14:textId="77777777" w:rsidR="00FA4821" w:rsidRPr="00D018F9" w:rsidRDefault="00FA4821" w:rsidP="00D018F9">
            <w:pPr>
              <w:rPr>
                <w:rFonts w:ascii="Arial" w:hAnsi="Arial" w:cs="Arial"/>
                <w:sz w:val="22"/>
                <w:szCs w:val="22"/>
              </w:rPr>
            </w:pPr>
          </w:p>
          <w:p w14:paraId="43F79CCD" w14:textId="77777777" w:rsidR="00FA4821" w:rsidRPr="00D018F9" w:rsidRDefault="00FA4821" w:rsidP="00D018F9">
            <w:pPr>
              <w:rPr>
                <w:rFonts w:ascii="Arial" w:hAnsi="Arial" w:cs="Arial"/>
                <w:sz w:val="22"/>
                <w:szCs w:val="22"/>
              </w:rPr>
            </w:pPr>
          </w:p>
          <w:p w14:paraId="0D474E33" w14:textId="77777777" w:rsidR="00FA4821" w:rsidRPr="00D018F9" w:rsidRDefault="00FA4821" w:rsidP="00D018F9">
            <w:pPr>
              <w:rPr>
                <w:rFonts w:ascii="Arial" w:hAnsi="Arial" w:cs="Arial"/>
                <w:sz w:val="22"/>
                <w:szCs w:val="22"/>
              </w:rPr>
            </w:pPr>
          </w:p>
          <w:p w14:paraId="038FB952" w14:textId="77777777" w:rsidR="00FA4821" w:rsidRPr="00D018F9" w:rsidRDefault="00FA4821" w:rsidP="00D018F9">
            <w:pPr>
              <w:rPr>
                <w:rFonts w:ascii="Arial" w:hAnsi="Arial" w:cs="Arial"/>
                <w:sz w:val="22"/>
                <w:szCs w:val="22"/>
              </w:rPr>
            </w:pPr>
          </w:p>
          <w:p w14:paraId="3BC53A82" w14:textId="77777777" w:rsidR="00FA4821" w:rsidRPr="00D018F9" w:rsidRDefault="00FA4821" w:rsidP="00D018F9">
            <w:pPr>
              <w:rPr>
                <w:rFonts w:ascii="Arial" w:hAnsi="Arial" w:cs="Arial"/>
                <w:sz w:val="22"/>
                <w:szCs w:val="22"/>
              </w:rPr>
            </w:pPr>
          </w:p>
          <w:p w14:paraId="18625E27" w14:textId="77777777" w:rsidR="00FA4821" w:rsidRPr="00D018F9" w:rsidRDefault="00FA4821" w:rsidP="00D018F9">
            <w:pPr>
              <w:rPr>
                <w:rFonts w:ascii="Arial" w:hAnsi="Arial" w:cs="Arial"/>
                <w:sz w:val="22"/>
                <w:szCs w:val="22"/>
              </w:rPr>
            </w:pPr>
          </w:p>
          <w:p w14:paraId="10C2B83E" w14:textId="77777777" w:rsidR="00FA4821" w:rsidRPr="00D018F9" w:rsidRDefault="00FA4821" w:rsidP="00D018F9">
            <w:pPr>
              <w:rPr>
                <w:rFonts w:ascii="Arial" w:hAnsi="Arial" w:cs="Arial"/>
                <w:sz w:val="22"/>
                <w:szCs w:val="22"/>
              </w:rPr>
            </w:pPr>
          </w:p>
          <w:p w14:paraId="132ED0CF" w14:textId="77777777" w:rsidR="0069083B" w:rsidRPr="00D018F9" w:rsidRDefault="0069083B" w:rsidP="00D018F9">
            <w:pPr>
              <w:rPr>
                <w:rFonts w:ascii="Arial" w:hAnsi="Arial" w:cs="Arial"/>
                <w:sz w:val="22"/>
                <w:szCs w:val="22"/>
              </w:rPr>
            </w:pPr>
          </w:p>
          <w:p w14:paraId="1922CD3C" w14:textId="77777777" w:rsidR="00FA4821" w:rsidRPr="00D018F9" w:rsidRDefault="00FA4821" w:rsidP="00D018F9">
            <w:pPr>
              <w:rPr>
                <w:rFonts w:ascii="Arial" w:hAnsi="Arial" w:cs="Arial"/>
                <w:sz w:val="22"/>
                <w:szCs w:val="22"/>
              </w:rPr>
            </w:pPr>
          </w:p>
          <w:p w14:paraId="67283ECD" w14:textId="77777777" w:rsidR="00FA4821" w:rsidRPr="00D018F9" w:rsidRDefault="00FA4821" w:rsidP="00D018F9">
            <w:pPr>
              <w:rPr>
                <w:rFonts w:ascii="Arial" w:hAnsi="Arial" w:cs="Arial"/>
                <w:sz w:val="22"/>
                <w:szCs w:val="22"/>
              </w:rPr>
            </w:pPr>
          </w:p>
          <w:p w14:paraId="0DFE2DAB" w14:textId="77777777" w:rsidR="00FA4821" w:rsidRPr="00D018F9" w:rsidRDefault="00FA4821" w:rsidP="00D018F9">
            <w:pPr>
              <w:rPr>
                <w:rFonts w:ascii="Arial" w:hAnsi="Arial" w:cs="Arial"/>
                <w:sz w:val="22"/>
                <w:szCs w:val="22"/>
              </w:rPr>
            </w:pPr>
          </w:p>
          <w:p w14:paraId="6B2AC1E0" w14:textId="77777777" w:rsidR="00FA4821" w:rsidRPr="00D018F9" w:rsidRDefault="00FA4821" w:rsidP="00D018F9">
            <w:pPr>
              <w:rPr>
                <w:rFonts w:ascii="Arial" w:hAnsi="Arial" w:cs="Arial"/>
                <w:sz w:val="22"/>
                <w:szCs w:val="22"/>
              </w:rPr>
            </w:pPr>
          </w:p>
          <w:p w14:paraId="625C9686" w14:textId="77777777" w:rsidR="00FA4821" w:rsidRPr="00D018F9" w:rsidRDefault="00FA4821" w:rsidP="00D018F9">
            <w:pPr>
              <w:rPr>
                <w:rFonts w:ascii="Arial" w:hAnsi="Arial" w:cs="Arial"/>
                <w:sz w:val="22"/>
                <w:szCs w:val="22"/>
              </w:rPr>
            </w:pPr>
          </w:p>
          <w:p w14:paraId="15077F1B" w14:textId="0706566C" w:rsidR="00FA4821" w:rsidRPr="00D018F9" w:rsidRDefault="00FA4821" w:rsidP="00D018F9">
            <w:pPr>
              <w:jc w:val="center"/>
              <w:rPr>
                <w:rFonts w:ascii="Arial" w:hAnsi="Arial" w:cs="Arial"/>
                <w:sz w:val="22"/>
                <w:szCs w:val="22"/>
              </w:rPr>
            </w:pPr>
            <w:r w:rsidRPr="00D018F9">
              <w:rPr>
                <w:rFonts w:ascii="Arial" w:hAnsi="Arial" w:cs="Arial"/>
                <w:b/>
                <w:sz w:val="22"/>
                <w:szCs w:val="22"/>
              </w:rPr>
              <w:t xml:space="preserve">FICHA TÉCNICA DE </w:t>
            </w:r>
            <w:r w:rsidR="00FF2308" w:rsidRPr="00D018F9">
              <w:rPr>
                <w:rFonts w:ascii="Arial" w:hAnsi="Arial" w:cs="Arial"/>
                <w:b/>
                <w:sz w:val="22"/>
                <w:szCs w:val="22"/>
              </w:rPr>
              <w:t xml:space="preserve">NEGOCIACIÓN </w:t>
            </w:r>
            <w:r w:rsidR="006E3173" w:rsidRPr="00D018F9">
              <w:rPr>
                <w:rFonts w:ascii="Arial" w:hAnsi="Arial" w:cs="Arial"/>
                <w:b/>
                <w:sz w:val="22"/>
                <w:szCs w:val="22"/>
              </w:rPr>
              <w:t xml:space="preserve">PARA ADQUIRIR </w:t>
            </w:r>
            <w:r w:rsidR="00CD6E37" w:rsidRPr="00D018F9">
              <w:rPr>
                <w:rFonts w:ascii="Arial" w:hAnsi="Arial" w:cs="Arial"/>
                <w:b/>
                <w:sz w:val="22"/>
                <w:szCs w:val="22"/>
              </w:rPr>
              <w:t xml:space="preserve">LOS BIENES Y SERVICIOS DEL COMPONENTE DE MOVILIDAD Y CONEXOS PARA LOS ESCUADRONES MILITARES Y POLICIALES ANTIOQUIA SEGURA “EMPAS” </w:t>
            </w:r>
            <w:r w:rsidR="00C06926" w:rsidRPr="00D018F9">
              <w:rPr>
                <w:rFonts w:ascii="Arial" w:hAnsi="Arial" w:cs="Arial"/>
                <w:b/>
                <w:sz w:val="22"/>
                <w:szCs w:val="22"/>
              </w:rPr>
              <w:t xml:space="preserve">– RELACIONADOS CON LA </w:t>
            </w:r>
            <w:r w:rsidR="00EF7C82" w:rsidRPr="00D018F9">
              <w:rPr>
                <w:rFonts w:ascii="Arial" w:hAnsi="Arial" w:cs="Arial"/>
                <w:b/>
                <w:sz w:val="22"/>
                <w:szCs w:val="22"/>
              </w:rPr>
              <w:t xml:space="preserve">LÍNEA 4 DE LA </w:t>
            </w:r>
            <w:r w:rsidR="00C06926" w:rsidRPr="00D018F9">
              <w:rPr>
                <w:rFonts w:ascii="Arial" w:hAnsi="Arial" w:cs="Arial"/>
                <w:b/>
                <w:sz w:val="22"/>
                <w:szCs w:val="22"/>
              </w:rPr>
              <w:t>TASA ESPECIAL DE SEGURIDAD Y CONVIVENCIA CIUDADANA – TESCC, EN LA VIGENCIA 2025.</w:t>
            </w:r>
          </w:p>
          <w:p w14:paraId="5BA3DBEA" w14:textId="77777777" w:rsidR="00FA4821" w:rsidRPr="00D018F9" w:rsidRDefault="00FA4821" w:rsidP="00D018F9">
            <w:pPr>
              <w:rPr>
                <w:rFonts w:ascii="Arial" w:hAnsi="Arial" w:cs="Arial"/>
                <w:sz w:val="22"/>
                <w:szCs w:val="22"/>
              </w:rPr>
            </w:pPr>
          </w:p>
          <w:p w14:paraId="3838872F" w14:textId="77777777" w:rsidR="00FA4821" w:rsidRPr="00D018F9" w:rsidRDefault="00FA4821" w:rsidP="00D018F9">
            <w:pPr>
              <w:rPr>
                <w:rFonts w:ascii="Arial" w:hAnsi="Arial" w:cs="Arial"/>
                <w:sz w:val="22"/>
                <w:szCs w:val="22"/>
              </w:rPr>
            </w:pPr>
          </w:p>
          <w:p w14:paraId="6BA6F47B" w14:textId="77777777" w:rsidR="00FA4821" w:rsidRPr="00D018F9" w:rsidRDefault="00FA4821" w:rsidP="00D018F9">
            <w:pPr>
              <w:rPr>
                <w:rFonts w:ascii="Arial" w:hAnsi="Arial" w:cs="Arial"/>
                <w:sz w:val="22"/>
                <w:szCs w:val="22"/>
              </w:rPr>
            </w:pPr>
          </w:p>
          <w:p w14:paraId="7EFE0DCA" w14:textId="77777777" w:rsidR="00FA4821" w:rsidRPr="00D018F9" w:rsidRDefault="00FA4821" w:rsidP="00D018F9">
            <w:pPr>
              <w:rPr>
                <w:rFonts w:ascii="Arial" w:hAnsi="Arial" w:cs="Arial"/>
                <w:sz w:val="22"/>
                <w:szCs w:val="22"/>
              </w:rPr>
            </w:pPr>
          </w:p>
          <w:p w14:paraId="7363E901" w14:textId="77777777" w:rsidR="00FA4821" w:rsidRPr="00D018F9" w:rsidRDefault="00FA4821" w:rsidP="00D018F9">
            <w:pPr>
              <w:rPr>
                <w:rFonts w:ascii="Arial" w:hAnsi="Arial" w:cs="Arial"/>
                <w:sz w:val="22"/>
                <w:szCs w:val="22"/>
              </w:rPr>
            </w:pPr>
          </w:p>
          <w:p w14:paraId="5AEEB77C" w14:textId="77777777" w:rsidR="00FA4821" w:rsidRPr="00D018F9" w:rsidRDefault="00FA4821" w:rsidP="00D018F9">
            <w:pPr>
              <w:rPr>
                <w:rFonts w:ascii="Arial" w:hAnsi="Arial" w:cs="Arial"/>
                <w:sz w:val="22"/>
                <w:szCs w:val="22"/>
              </w:rPr>
            </w:pPr>
          </w:p>
          <w:p w14:paraId="1301EE16" w14:textId="77777777" w:rsidR="00FA4821" w:rsidRPr="00D018F9" w:rsidRDefault="00FA4821" w:rsidP="00D018F9">
            <w:pPr>
              <w:rPr>
                <w:rFonts w:ascii="Arial" w:hAnsi="Arial" w:cs="Arial"/>
                <w:sz w:val="22"/>
                <w:szCs w:val="22"/>
              </w:rPr>
            </w:pPr>
          </w:p>
          <w:p w14:paraId="4C1773E5" w14:textId="77777777" w:rsidR="00FA4821" w:rsidRPr="00D018F9" w:rsidRDefault="00FA4821" w:rsidP="00D018F9">
            <w:pPr>
              <w:rPr>
                <w:rFonts w:ascii="Arial" w:hAnsi="Arial" w:cs="Arial"/>
                <w:sz w:val="22"/>
                <w:szCs w:val="22"/>
              </w:rPr>
            </w:pPr>
          </w:p>
          <w:p w14:paraId="3AC5F0FB" w14:textId="77777777" w:rsidR="00FA4821" w:rsidRPr="00D018F9" w:rsidRDefault="00FA4821" w:rsidP="00D018F9">
            <w:pPr>
              <w:rPr>
                <w:rFonts w:ascii="Arial" w:hAnsi="Arial" w:cs="Arial"/>
                <w:sz w:val="22"/>
                <w:szCs w:val="22"/>
              </w:rPr>
            </w:pPr>
          </w:p>
          <w:p w14:paraId="56BAB063" w14:textId="77777777" w:rsidR="00FA4821" w:rsidRPr="00D018F9" w:rsidRDefault="00FA4821" w:rsidP="00D018F9">
            <w:pPr>
              <w:rPr>
                <w:rFonts w:ascii="Arial" w:hAnsi="Arial" w:cs="Arial"/>
                <w:sz w:val="22"/>
                <w:szCs w:val="22"/>
              </w:rPr>
            </w:pPr>
          </w:p>
          <w:p w14:paraId="530DB2AF" w14:textId="77777777" w:rsidR="00FA4821" w:rsidRPr="00D018F9" w:rsidRDefault="00FA4821" w:rsidP="00D018F9">
            <w:pPr>
              <w:rPr>
                <w:rFonts w:ascii="Arial" w:hAnsi="Arial" w:cs="Arial"/>
                <w:sz w:val="22"/>
                <w:szCs w:val="22"/>
              </w:rPr>
            </w:pPr>
          </w:p>
          <w:p w14:paraId="4F8CD2EB" w14:textId="77777777" w:rsidR="00FA4821" w:rsidRPr="00D018F9" w:rsidRDefault="00FA4821" w:rsidP="00D018F9">
            <w:pPr>
              <w:rPr>
                <w:rFonts w:ascii="Arial" w:hAnsi="Arial" w:cs="Arial"/>
                <w:sz w:val="22"/>
                <w:szCs w:val="22"/>
              </w:rPr>
            </w:pPr>
          </w:p>
          <w:p w14:paraId="68845810" w14:textId="77777777" w:rsidR="00FA4821" w:rsidRPr="00D018F9" w:rsidRDefault="00FA4821" w:rsidP="00D018F9">
            <w:pPr>
              <w:rPr>
                <w:rFonts w:ascii="Arial" w:hAnsi="Arial" w:cs="Arial"/>
                <w:sz w:val="22"/>
                <w:szCs w:val="22"/>
              </w:rPr>
            </w:pPr>
          </w:p>
          <w:p w14:paraId="38333DB9" w14:textId="77777777" w:rsidR="00FA4821" w:rsidRPr="00D018F9" w:rsidRDefault="00FA4821" w:rsidP="00D018F9">
            <w:pPr>
              <w:rPr>
                <w:rFonts w:ascii="Arial" w:hAnsi="Arial" w:cs="Arial"/>
                <w:sz w:val="22"/>
                <w:szCs w:val="22"/>
              </w:rPr>
            </w:pPr>
          </w:p>
          <w:p w14:paraId="20D3A8DE" w14:textId="77777777" w:rsidR="00FA4821" w:rsidRPr="00D018F9" w:rsidRDefault="00FA4821" w:rsidP="00D018F9">
            <w:pPr>
              <w:rPr>
                <w:rFonts w:ascii="Arial" w:hAnsi="Arial" w:cs="Arial"/>
                <w:sz w:val="22"/>
                <w:szCs w:val="22"/>
              </w:rPr>
            </w:pPr>
          </w:p>
          <w:p w14:paraId="73020B23" w14:textId="77777777" w:rsidR="00FA4821" w:rsidRPr="00D018F9" w:rsidRDefault="00FA4821" w:rsidP="00D018F9">
            <w:pPr>
              <w:rPr>
                <w:rFonts w:ascii="Arial" w:hAnsi="Arial" w:cs="Arial"/>
                <w:sz w:val="22"/>
                <w:szCs w:val="22"/>
              </w:rPr>
            </w:pPr>
          </w:p>
          <w:p w14:paraId="30722A4A" w14:textId="77777777" w:rsidR="00FA4821" w:rsidRPr="00D018F9" w:rsidRDefault="00FA4821" w:rsidP="00D018F9">
            <w:pPr>
              <w:rPr>
                <w:rFonts w:ascii="Arial" w:hAnsi="Arial" w:cs="Arial"/>
                <w:sz w:val="22"/>
                <w:szCs w:val="22"/>
              </w:rPr>
            </w:pPr>
          </w:p>
          <w:p w14:paraId="26CD1401" w14:textId="77777777" w:rsidR="00FA4821" w:rsidRPr="00D018F9" w:rsidRDefault="00FA4821" w:rsidP="00D018F9">
            <w:pPr>
              <w:rPr>
                <w:rFonts w:ascii="Arial" w:hAnsi="Arial" w:cs="Arial"/>
                <w:sz w:val="22"/>
                <w:szCs w:val="22"/>
              </w:rPr>
            </w:pPr>
          </w:p>
          <w:p w14:paraId="248529E8" w14:textId="77777777" w:rsidR="00FA4821" w:rsidRPr="00D018F9" w:rsidRDefault="00FA4821" w:rsidP="00D018F9">
            <w:pPr>
              <w:rPr>
                <w:rFonts w:ascii="Arial" w:hAnsi="Arial" w:cs="Arial"/>
                <w:sz w:val="22"/>
                <w:szCs w:val="22"/>
              </w:rPr>
            </w:pPr>
          </w:p>
          <w:p w14:paraId="23A55DF5" w14:textId="77777777" w:rsidR="00FA4821" w:rsidRPr="00D018F9" w:rsidRDefault="00FA4821" w:rsidP="00D018F9">
            <w:pPr>
              <w:rPr>
                <w:rFonts w:ascii="Arial" w:hAnsi="Arial" w:cs="Arial"/>
                <w:sz w:val="22"/>
                <w:szCs w:val="22"/>
              </w:rPr>
            </w:pPr>
          </w:p>
        </w:tc>
      </w:tr>
    </w:tbl>
    <w:p w14:paraId="4B4A3972" w14:textId="77777777" w:rsidR="00FA4821" w:rsidRPr="00D018F9" w:rsidRDefault="00FA4821" w:rsidP="00D018F9">
      <w:pPr>
        <w:rPr>
          <w:rFonts w:ascii="Arial" w:hAnsi="Arial" w:cs="Arial"/>
          <w:sz w:val="22"/>
          <w:szCs w:val="22"/>
        </w:rPr>
      </w:pPr>
    </w:p>
    <w:tbl>
      <w:tblPr>
        <w:tblW w:w="5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2"/>
        <w:gridCol w:w="7685"/>
      </w:tblGrid>
      <w:tr w:rsidR="00FA4821" w:rsidRPr="00D018F9" w14:paraId="21D17B30" w14:textId="77777777" w:rsidTr="00C66212">
        <w:trPr>
          <w:cantSplit/>
          <w:trHeight w:val="990"/>
          <w:jc w:val="center"/>
        </w:trPr>
        <w:tc>
          <w:tcPr>
            <w:tcW w:w="924" w:type="pct"/>
          </w:tcPr>
          <w:p w14:paraId="798A9EA1" w14:textId="77777777" w:rsidR="00FA4821" w:rsidRPr="00D018F9" w:rsidRDefault="00FA4821" w:rsidP="00D018F9">
            <w:pPr>
              <w:rPr>
                <w:rFonts w:ascii="Arial" w:hAnsi="Arial" w:cs="Arial"/>
                <w:sz w:val="22"/>
                <w:szCs w:val="22"/>
              </w:rPr>
            </w:pPr>
            <w:r w:rsidRPr="00D018F9">
              <w:rPr>
                <w:rFonts w:ascii="Arial" w:hAnsi="Arial" w:cs="Arial"/>
                <w:noProof/>
                <w:sz w:val="22"/>
                <w:szCs w:val="22"/>
                <w:lang w:val="es-CO" w:eastAsia="es-CO"/>
              </w:rPr>
              <w:lastRenderedPageBreak/>
              <w:drawing>
                <wp:inline distT="0" distB="0" distL="0" distR="0" wp14:anchorId="58D7B1C1" wp14:editId="65CB20BD">
                  <wp:extent cx="1047750" cy="609600"/>
                  <wp:effectExtent l="0" t="0" r="0" b="0"/>
                  <wp:docPr id="2" name="Imagen 10" descr="LOGO B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LOGO BM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7750" cy="609600"/>
                          </a:xfrm>
                          <a:prstGeom prst="rect">
                            <a:avLst/>
                          </a:prstGeom>
                          <a:noFill/>
                          <a:ln>
                            <a:noFill/>
                          </a:ln>
                        </pic:spPr>
                      </pic:pic>
                    </a:graphicData>
                  </a:graphic>
                </wp:inline>
              </w:drawing>
            </w:r>
          </w:p>
        </w:tc>
        <w:tc>
          <w:tcPr>
            <w:tcW w:w="4076" w:type="pct"/>
            <w:vAlign w:val="center"/>
          </w:tcPr>
          <w:p w14:paraId="55F48CFC" w14:textId="77777777" w:rsidR="00FA4821" w:rsidRPr="00D018F9" w:rsidRDefault="00FA4821" w:rsidP="00D018F9">
            <w:pPr>
              <w:jc w:val="center"/>
              <w:rPr>
                <w:rFonts w:ascii="Arial" w:hAnsi="Arial" w:cs="Arial"/>
                <w:b/>
                <w:sz w:val="22"/>
                <w:szCs w:val="22"/>
                <w:lang w:val="es-CO"/>
              </w:rPr>
            </w:pPr>
            <w:r w:rsidRPr="00D018F9">
              <w:rPr>
                <w:rFonts w:ascii="Arial" w:hAnsi="Arial" w:cs="Arial"/>
                <w:b/>
                <w:sz w:val="22"/>
                <w:szCs w:val="22"/>
              </w:rPr>
              <w:t>FICHA TECNICA DE NEGOCIACION COMPRA DE BIENES, PRODUCTOS Y/O SERVICIOS DE CARACTERÍSTICAS TÉCNICAS UNIFORMES Y DE COMÚN UTILIZACIÓN</w:t>
            </w:r>
          </w:p>
        </w:tc>
      </w:tr>
    </w:tbl>
    <w:p w14:paraId="7C6F9988" w14:textId="77777777" w:rsidR="00FA4821" w:rsidRPr="00D018F9" w:rsidRDefault="00FA4821" w:rsidP="00D018F9">
      <w:pPr>
        <w:rPr>
          <w:rFonts w:ascii="Arial" w:hAnsi="Arial" w:cs="Arial"/>
          <w:sz w:val="22"/>
          <w:szCs w:val="22"/>
        </w:rPr>
      </w:pPr>
    </w:p>
    <w:tbl>
      <w:tblPr>
        <w:tblW w:w="102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5"/>
      </w:tblGrid>
      <w:tr w:rsidR="00FA4821" w:rsidRPr="00D018F9" w14:paraId="25DA777A" w14:textId="77777777" w:rsidTr="4064DEFD">
        <w:trPr>
          <w:jc w:val="center"/>
        </w:trPr>
        <w:tc>
          <w:tcPr>
            <w:tcW w:w="10205" w:type="dxa"/>
            <w:shd w:val="clear" w:color="auto" w:fill="000000" w:themeFill="text1"/>
          </w:tcPr>
          <w:p w14:paraId="6061DFFB" w14:textId="77777777" w:rsidR="00FA4821" w:rsidRPr="00D018F9" w:rsidRDefault="00FA4821" w:rsidP="00D018F9">
            <w:pPr>
              <w:pStyle w:val="Prrafodelista"/>
              <w:numPr>
                <w:ilvl w:val="0"/>
                <w:numId w:val="29"/>
              </w:numPr>
              <w:ind w:left="418" w:hanging="418"/>
              <w:jc w:val="center"/>
              <w:rPr>
                <w:rFonts w:ascii="Arial" w:hAnsi="Arial" w:cs="Arial"/>
                <w:b/>
                <w:sz w:val="22"/>
                <w:szCs w:val="22"/>
              </w:rPr>
            </w:pPr>
            <w:r w:rsidRPr="00D018F9">
              <w:rPr>
                <w:rFonts w:ascii="Arial" w:hAnsi="Arial" w:cs="Arial"/>
                <w:b/>
                <w:sz w:val="22"/>
                <w:szCs w:val="22"/>
              </w:rPr>
              <w:t xml:space="preserve">DEFINICIONES APLICABLES AL PROCESO </w:t>
            </w:r>
          </w:p>
        </w:tc>
      </w:tr>
      <w:tr w:rsidR="00FA4821" w:rsidRPr="00D018F9" w14:paraId="7037D519" w14:textId="77777777" w:rsidTr="4064DEFD">
        <w:trPr>
          <w:jc w:val="center"/>
        </w:trPr>
        <w:tc>
          <w:tcPr>
            <w:tcW w:w="10205" w:type="dxa"/>
          </w:tcPr>
          <w:p w14:paraId="49264E40" w14:textId="77777777" w:rsidR="00FA4821" w:rsidRPr="00D018F9" w:rsidRDefault="00FA4821" w:rsidP="00D018F9">
            <w:pPr>
              <w:rPr>
                <w:rFonts w:ascii="Arial" w:hAnsi="Arial" w:cs="Arial"/>
                <w:sz w:val="22"/>
                <w:szCs w:val="22"/>
              </w:rPr>
            </w:pPr>
            <w:r w:rsidRPr="00D018F9">
              <w:rPr>
                <w:rFonts w:ascii="Arial" w:hAnsi="Arial" w:cs="Arial"/>
                <w:sz w:val="22"/>
                <w:szCs w:val="22"/>
              </w:rPr>
              <w:t xml:space="preserve">   </w:t>
            </w:r>
          </w:p>
          <w:p w14:paraId="5D94B94D"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 A continuación, se incluyen las definiciones de los términos utilizados en la ficha técnica de negociación con el objeto de facilitar su entendimiento así: </w:t>
            </w:r>
          </w:p>
          <w:p w14:paraId="2D95A6D3" w14:textId="77777777" w:rsidR="00FA4821" w:rsidRPr="00D018F9" w:rsidRDefault="00FA4821" w:rsidP="00D018F9">
            <w:pPr>
              <w:rPr>
                <w:rFonts w:ascii="Arial" w:hAnsi="Arial" w:cs="Arial"/>
                <w:sz w:val="22"/>
                <w:szCs w:val="22"/>
              </w:rPr>
            </w:pPr>
          </w:p>
          <w:p w14:paraId="35AA4D95" w14:textId="1515576B" w:rsidR="00FA4821" w:rsidRPr="00FA7DEB" w:rsidRDefault="00FA4821" w:rsidP="007D0988">
            <w:pPr>
              <w:numPr>
                <w:ilvl w:val="0"/>
                <w:numId w:val="33"/>
              </w:numPr>
              <w:ind w:left="426" w:hanging="284"/>
              <w:jc w:val="both"/>
              <w:rPr>
                <w:rFonts w:ascii="Arial" w:hAnsi="Arial" w:cs="Arial"/>
                <w:sz w:val="22"/>
                <w:szCs w:val="22"/>
                <w:lang w:val="es-ES"/>
              </w:rPr>
            </w:pPr>
            <w:r w:rsidRPr="00FA7DEB">
              <w:rPr>
                <w:rFonts w:ascii="Arial" w:hAnsi="Arial" w:cs="Arial"/>
                <w:b/>
                <w:sz w:val="22"/>
                <w:szCs w:val="22"/>
              </w:rPr>
              <w:t>ANUNCIO PÚBLICO:</w:t>
            </w:r>
            <w:r w:rsidR="00FA7DEB">
              <w:rPr>
                <w:rFonts w:ascii="Arial" w:hAnsi="Arial" w:cs="Arial"/>
                <w:b/>
                <w:sz w:val="22"/>
                <w:szCs w:val="22"/>
              </w:rPr>
              <w:t xml:space="preserve"> </w:t>
            </w:r>
            <w:r w:rsidRPr="00FA7DEB">
              <w:rPr>
                <w:rFonts w:ascii="Arial" w:hAnsi="Arial" w:cs="Arial"/>
                <w:sz w:val="22"/>
                <w:szCs w:val="22"/>
                <w:lang w:val="es-ES"/>
              </w:rPr>
              <w:t>Se entenderá aquel que se realiza: (i) Anuncio público previo sobre el proceso de selección de sociedades comisionistas. Se refiere a la divulgación de la información sobre el proceso de selección de sociedades comisionistas miembros que actúen por cuenta de Entidades Estatales, que se realiza de manera previa a la celebración de la Rueda de Selección, dando cuenta sobre el día y la hora en que se realizará dicha rueda. (</w:t>
            </w:r>
            <w:r w:rsidR="00D049A2" w:rsidRPr="00FA7DEB">
              <w:rPr>
                <w:rFonts w:ascii="Arial" w:hAnsi="Arial" w:cs="Arial"/>
                <w:sz w:val="22"/>
                <w:szCs w:val="22"/>
                <w:lang w:val="es-ES"/>
              </w:rPr>
              <w:t>ir</w:t>
            </w:r>
            <w:r w:rsidRPr="00FA7DEB">
              <w:rPr>
                <w:rFonts w:ascii="Arial" w:hAnsi="Arial" w:cs="Arial"/>
                <w:sz w:val="22"/>
                <w:szCs w:val="22"/>
                <w:lang w:val="es-ES"/>
              </w:rPr>
              <w:t>) Anuncio público de negociación. Se refiere a la divulgación previa a la Rueda de Negociación, de la Información relacionada con el día y la hora en que se llevará a cabo dicha rueda.</w:t>
            </w:r>
          </w:p>
          <w:p w14:paraId="616F1283" w14:textId="77777777" w:rsidR="00FA4821" w:rsidRPr="00D018F9" w:rsidRDefault="00FA4821" w:rsidP="00D018F9">
            <w:pPr>
              <w:jc w:val="both"/>
              <w:rPr>
                <w:rFonts w:ascii="Arial" w:hAnsi="Arial" w:cs="Arial"/>
                <w:sz w:val="22"/>
                <w:szCs w:val="22"/>
              </w:rPr>
            </w:pPr>
          </w:p>
          <w:p w14:paraId="4DD13717" w14:textId="10CEC0F3" w:rsidR="00FA4821" w:rsidRPr="00FA7DEB" w:rsidRDefault="00FA4821" w:rsidP="00DE6DBA">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MERCADO DE COMPRAS PÚBLICAS MCP: </w:t>
            </w:r>
            <w:r w:rsidRPr="00FA7DEB">
              <w:rPr>
                <w:rFonts w:ascii="Arial" w:hAnsi="Arial" w:cs="Arial"/>
                <w:sz w:val="22"/>
                <w:szCs w:val="22"/>
              </w:rPr>
              <w:t xml:space="preserve">A través del mercado de compras públicas, en adelante “MCP” se celebrarán aquellas operaciones que tengan como causa la adquisición o enajenación de bienes, productos y/o servicios de características técnicas uniformes por cuenta de una entidad estatal que se encuentre sometida al Estatuto General de Contratación Pública. </w:t>
            </w:r>
          </w:p>
          <w:p w14:paraId="6E3B3B6E" w14:textId="77777777" w:rsidR="00FA4821" w:rsidRPr="00D018F9" w:rsidRDefault="00FA4821" w:rsidP="00D018F9">
            <w:pPr>
              <w:jc w:val="both"/>
              <w:rPr>
                <w:rFonts w:ascii="Arial" w:hAnsi="Arial" w:cs="Arial"/>
                <w:sz w:val="22"/>
                <w:szCs w:val="22"/>
              </w:rPr>
            </w:pPr>
          </w:p>
          <w:p w14:paraId="4D605FB0" w14:textId="3949EA66" w:rsidR="00FA4821" w:rsidRPr="00FA7DEB" w:rsidRDefault="00FA4821" w:rsidP="00CF07BC">
            <w:pPr>
              <w:numPr>
                <w:ilvl w:val="0"/>
                <w:numId w:val="33"/>
              </w:numPr>
              <w:ind w:left="426" w:hanging="284"/>
              <w:jc w:val="both"/>
              <w:rPr>
                <w:rFonts w:ascii="Arial" w:hAnsi="Arial" w:cs="Arial"/>
                <w:sz w:val="22"/>
                <w:szCs w:val="22"/>
                <w:lang w:val="es-ES"/>
              </w:rPr>
            </w:pPr>
            <w:r w:rsidRPr="00FA7DEB">
              <w:rPr>
                <w:rFonts w:ascii="Arial" w:hAnsi="Arial" w:cs="Arial"/>
                <w:b/>
                <w:sz w:val="22"/>
                <w:szCs w:val="22"/>
              </w:rPr>
              <w:t>BIENES Y PRODUCTOS Y/O SERVICIOS:</w:t>
            </w:r>
            <w:r w:rsidR="00FA7DEB">
              <w:rPr>
                <w:rFonts w:ascii="Arial" w:hAnsi="Arial" w:cs="Arial"/>
                <w:b/>
                <w:sz w:val="22"/>
                <w:szCs w:val="22"/>
              </w:rPr>
              <w:t xml:space="preserve"> </w:t>
            </w:r>
            <w:r w:rsidRPr="00FA7DEB">
              <w:rPr>
                <w:rFonts w:ascii="Arial" w:hAnsi="Arial" w:cs="Arial"/>
                <w:sz w:val="22"/>
                <w:szCs w:val="22"/>
                <w:lang w:val="es-ES"/>
              </w:rPr>
              <w:t>Se refiere a: (i) Bienes y servicios de características técnicas uniformes y; (ii) Productos de origen o destinación agropecuaria, según se definen en el presente Reglamento y en la normatividad aplicable, que pueden ser objeto de adquisición a través de la modalidad de selección abreviada por Bolsa de Productos.</w:t>
            </w:r>
          </w:p>
          <w:p w14:paraId="0543C15A" w14:textId="77777777" w:rsidR="00FA4821" w:rsidRPr="00D018F9" w:rsidRDefault="00FA4821" w:rsidP="00D018F9">
            <w:pPr>
              <w:rPr>
                <w:rFonts w:ascii="Arial" w:hAnsi="Arial" w:cs="Arial"/>
                <w:sz w:val="22"/>
                <w:szCs w:val="22"/>
              </w:rPr>
            </w:pPr>
          </w:p>
          <w:p w14:paraId="112F7FDC" w14:textId="763EA8E0" w:rsidR="00FA4821" w:rsidRPr="00FA7DEB" w:rsidRDefault="00FA4821" w:rsidP="00C7069B">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SOCIEDADES COMISIONISTAS:  </w:t>
            </w:r>
            <w:r w:rsidRPr="00FA7DEB">
              <w:rPr>
                <w:rFonts w:ascii="Arial" w:hAnsi="Arial" w:cs="Arial"/>
                <w:sz w:val="22"/>
                <w:szCs w:val="22"/>
              </w:rPr>
              <w:t xml:space="preserve">Corresponde al operador de mercado miembro de la Bolsa, que cuenta con la autorización para participar en las diferentes etapas del Mercado de Compras Públicas, denominada SCBC cuando actúa por cuenta de la Entidad Estatal o SCBV cuando actúa por cuenta del comitente vendedor. </w:t>
            </w:r>
          </w:p>
          <w:p w14:paraId="6648CFBF" w14:textId="77777777" w:rsidR="00FA4821" w:rsidRPr="00D018F9" w:rsidRDefault="00FA4821" w:rsidP="00D018F9">
            <w:pPr>
              <w:pStyle w:val="Prrafodelista"/>
              <w:tabs>
                <w:tab w:val="left" w:pos="567"/>
                <w:tab w:val="num" w:pos="7383"/>
              </w:tabs>
              <w:ind w:left="0"/>
              <w:jc w:val="both"/>
              <w:rPr>
                <w:rFonts w:ascii="Arial" w:hAnsi="Arial" w:cs="Arial"/>
                <w:sz w:val="22"/>
                <w:szCs w:val="22"/>
              </w:rPr>
            </w:pPr>
          </w:p>
          <w:p w14:paraId="5848973E" w14:textId="05D9B501" w:rsidR="00FA4821" w:rsidRPr="00FA7DEB" w:rsidRDefault="00FA4821" w:rsidP="001275A0">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COMITENTE VENDEDOR: </w:t>
            </w:r>
            <w:r w:rsidRPr="00FA7DEB">
              <w:rPr>
                <w:rFonts w:ascii="Arial" w:hAnsi="Arial" w:cs="Arial"/>
                <w:sz w:val="22"/>
                <w:szCs w:val="22"/>
              </w:rPr>
              <w:t xml:space="preserve">Corresponde a la persona natural o jurídica, que individualmente o mediante figura asociativa (consorcio, unión temporal) pretende participar en las negociaciones adelantadas en el Mercado de Compras Públicas a través de una sociedad comisionista miembro de la Bolsa.   </w:t>
            </w:r>
          </w:p>
          <w:p w14:paraId="73DEFE9C" w14:textId="77777777" w:rsidR="00FA4821" w:rsidRPr="00D018F9" w:rsidRDefault="00FA4821" w:rsidP="00D018F9">
            <w:pPr>
              <w:jc w:val="both"/>
              <w:rPr>
                <w:rFonts w:ascii="Arial" w:hAnsi="Arial" w:cs="Arial"/>
                <w:sz w:val="22"/>
                <w:szCs w:val="22"/>
              </w:rPr>
            </w:pPr>
          </w:p>
          <w:p w14:paraId="05B4BE65" w14:textId="240955CE"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COMITENTE COMPRADOR</w:t>
            </w:r>
            <w:r w:rsidRPr="00FA7DEB">
              <w:rPr>
                <w:rFonts w:ascii="Arial" w:hAnsi="Arial" w:cs="Arial"/>
                <w:sz w:val="22"/>
                <w:szCs w:val="22"/>
              </w:rPr>
              <w:t xml:space="preserve">: Corresponde a la Entidad Estatal participante en el Mercado de Compras Públicas.  </w:t>
            </w:r>
          </w:p>
          <w:p w14:paraId="01F8CB16" w14:textId="77777777" w:rsidR="00FA4821" w:rsidRPr="00D018F9" w:rsidRDefault="00FA4821" w:rsidP="00D018F9">
            <w:pPr>
              <w:rPr>
                <w:rFonts w:ascii="Arial" w:hAnsi="Arial" w:cs="Arial"/>
                <w:sz w:val="22"/>
                <w:szCs w:val="22"/>
              </w:rPr>
            </w:pPr>
          </w:p>
          <w:p w14:paraId="5784C936" w14:textId="1F40970F"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COMISIONISTA COMPRADOR: </w:t>
            </w:r>
            <w:r w:rsidRPr="00FA7DEB">
              <w:rPr>
                <w:rFonts w:ascii="Arial" w:hAnsi="Arial" w:cs="Arial"/>
                <w:sz w:val="22"/>
                <w:szCs w:val="22"/>
              </w:rPr>
              <w:t xml:space="preserve">Corresponde a la sociedad comisionista miembro seleccionada para actuar por cuenta de la Entidad Estatal. </w:t>
            </w:r>
          </w:p>
          <w:p w14:paraId="1C2802F9" w14:textId="77777777" w:rsidR="00FA4821" w:rsidRPr="00D018F9" w:rsidRDefault="00FA4821" w:rsidP="00D018F9">
            <w:pPr>
              <w:rPr>
                <w:rFonts w:ascii="Arial" w:hAnsi="Arial" w:cs="Arial"/>
                <w:sz w:val="22"/>
                <w:szCs w:val="22"/>
              </w:rPr>
            </w:pPr>
          </w:p>
          <w:p w14:paraId="48CD0F05" w14:textId="236F0A33"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COMISIONISTA VENDEDOR: </w:t>
            </w:r>
            <w:r w:rsidRPr="00FA7DEB">
              <w:rPr>
                <w:rFonts w:ascii="Arial" w:hAnsi="Arial" w:cs="Arial"/>
                <w:sz w:val="22"/>
                <w:szCs w:val="22"/>
              </w:rPr>
              <w:t xml:space="preserve">Corresponde a la sociedad comisionista miembros que actúa por cuenta del comitente vendedor (empresa de distribuidora de tecnología) individualmente o a través de figura asociativa consorcio o unión temporal. </w:t>
            </w:r>
          </w:p>
          <w:p w14:paraId="7DC604DC" w14:textId="77777777" w:rsidR="00FA4821" w:rsidRPr="00D018F9" w:rsidRDefault="00FA4821" w:rsidP="00D018F9">
            <w:pPr>
              <w:jc w:val="both"/>
              <w:rPr>
                <w:rFonts w:ascii="Arial" w:hAnsi="Arial" w:cs="Arial"/>
                <w:b/>
                <w:sz w:val="22"/>
                <w:szCs w:val="22"/>
              </w:rPr>
            </w:pPr>
          </w:p>
          <w:p w14:paraId="7C6BE588" w14:textId="7DAE9543"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lastRenderedPageBreak/>
              <w:t>CONJUNTO DE BIENES Y/O PRODUCTOS</w:t>
            </w:r>
            <w:r w:rsidR="00FA7DEB" w:rsidRPr="00FA7DEB">
              <w:rPr>
                <w:rFonts w:ascii="Arial" w:hAnsi="Arial" w:cs="Arial"/>
                <w:b/>
                <w:sz w:val="22"/>
                <w:szCs w:val="22"/>
              </w:rPr>
              <w:t xml:space="preserve">: </w:t>
            </w:r>
            <w:r w:rsidRPr="00FA7DEB">
              <w:rPr>
                <w:rFonts w:ascii="Arial" w:hAnsi="Arial" w:cs="Arial"/>
                <w:sz w:val="22"/>
                <w:szCs w:val="22"/>
              </w:rPr>
              <w:t>Número plural de bienes y/o productos identificados e individualizados plenamente, que se agrupan con el fin de satisfacer las necesidades de contratación de una Entidad Estatal que requiere adquirirlos a través de una sola operación.</w:t>
            </w:r>
          </w:p>
          <w:p w14:paraId="52519142" w14:textId="77777777" w:rsidR="00FA4821" w:rsidRPr="00D018F9" w:rsidRDefault="00FA4821" w:rsidP="00D018F9">
            <w:pPr>
              <w:pStyle w:val="Prrafodelista"/>
              <w:tabs>
                <w:tab w:val="left" w:pos="0"/>
                <w:tab w:val="left" w:pos="567"/>
                <w:tab w:val="num" w:pos="7383"/>
              </w:tabs>
              <w:ind w:left="0"/>
              <w:jc w:val="both"/>
              <w:rPr>
                <w:rFonts w:ascii="Arial" w:hAnsi="Arial" w:cs="Arial"/>
                <w:b/>
                <w:sz w:val="22"/>
                <w:szCs w:val="22"/>
              </w:rPr>
            </w:pPr>
          </w:p>
          <w:p w14:paraId="05CBBEE4" w14:textId="4F2931A4" w:rsidR="00FA4821" w:rsidRPr="00FA7DEB" w:rsidRDefault="00FA4821" w:rsidP="00CD4F52">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FICHA TÉCNICA DE NEGOCIACIÓN: </w:t>
            </w:r>
            <w:r w:rsidRPr="00FA7DEB">
              <w:rPr>
                <w:rFonts w:ascii="Arial" w:hAnsi="Arial" w:cs="Arial"/>
                <w:sz w:val="22"/>
                <w:szCs w:val="22"/>
              </w:rPr>
              <w:t xml:space="preserve">Documento a través del cual se delimita el objeto del encargo que se confiere a la sociedad comisionista compradora y se establecen las obligaciones que, en adición a las contenidas en el presente Reglamento y las normas que lo desarrollan, debe cumplir la sociedad comisionista compradora, así como la forma de ejecutar el encargo conferido a través del contrato de comisión, las condiciones y obligaciones especiales que debe cumplir el comitente vendedor, la posibilidad de solicitar cantidades adicionales y todas las particularidades que la Entidad Estatal pretenda hacer valer en consecución del fin del proceso de adquisición o enajenación adelantado. La Ficha Técnica de Negociación se identificará como “Provisional” hasta la fecha en que se produzca la publicación de que trata el artículo 3.6.2.1.3.1. del presente Reglamento; a partir de dicha publicación la Ficha Técnica de Negociación se identificará como “Definitiva”. </w:t>
            </w:r>
          </w:p>
          <w:p w14:paraId="7466EF9D" w14:textId="77777777" w:rsidR="00FA4821" w:rsidRPr="00D018F9" w:rsidRDefault="00FA4821" w:rsidP="00D018F9">
            <w:pPr>
              <w:pStyle w:val="Prrafodelista"/>
              <w:tabs>
                <w:tab w:val="left" w:pos="0"/>
                <w:tab w:val="left" w:pos="567"/>
              </w:tabs>
              <w:ind w:left="0"/>
              <w:jc w:val="both"/>
              <w:rPr>
                <w:rFonts w:ascii="Arial" w:hAnsi="Arial" w:cs="Arial"/>
                <w:b/>
                <w:sz w:val="22"/>
                <w:szCs w:val="22"/>
              </w:rPr>
            </w:pPr>
          </w:p>
          <w:p w14:paraId="44DCCF9D" w14:textId="14A49DC8" w:rsidR="00FA4821" w:rsidRPr="00FA7DEB" w:rsidRDefault="00FA4821" w:rsidP="005F2B06">
            <w:pPr>
              <w:numPr>
                <w:ilvl w:val="0"/>
                <w:numId w:val="33"/>
              </w:numPr>
              <w:ind w:left="426" w:hanging="284"/>
              <w:jc w:val="both"/>
              <w:rPr>
                <w:rFonts w:ascii="Arial" w:hAnsi="Arial" w:cs="Arial"/>
                <w:sz w:val="22"/>
                <w:szCs w:val="22"/>
                <w:lang w:val="es-ES"/>
              </w:rPr>
            </w:pPr>
            <w:r w:rsidRPr="00FA7DEB">
              <w:rPr>
                <w:rFonts w:ascii="Arial" w:hAnsi="Arial" w:cs="Arial"/>
                <w:b/>
                <w:sz w:val="22"/>
                <w:szCs w:val="22"/>
              </w:rPr>
              <w:t>DOCUMENTO DE CONDICIONES ESPECIALES DE BIENES, PRODUCTOS O SERVICIOS:</w:t>
            </w:r>
            <w:r w:rsidRPr="00FA7DEB">
              <w:rPr>
                <w:rFonts w:ascii="Arial" w:hAnsi="Arial" w:cs="Arial"/>
                <w:sz w:val="22"/>
                <w:szCs w:val="22"/>
              </w:rPr>
              <w:t xml:space="preserve"> </w:t>
            </w:r>
            <w:r w:rsidRPr="00FA7DEB">
              <w:rPr>
                <w:rFonts w:ascii="Arial" w:hAnsi="Arial" w:cs="Arial"/>
                <w:sz w:val="22"/>
                <w:szCs w:val="22"/>
                <w:lang w:val="es-ES"/>
              </w:rPr>
              <w:t xml:space="preserve">Se refiere al documento elaborado con base en la Ficha Técnica aprobada por el Comité de Estándares de la Bolsa y que para determinado proceso de negociación en el MCP contendrá las calidades particulares de los bienes, productos y/o servicios a negociar en el proceso que corresponda, así como las demás condiciones de los mismos que se pretendan exigir en la negociación. El Documento de Condiciones Especiales de Bienes, Productos o Servicios hará parte integral de la Ficha Técnica de Negociación. </w:t>
            </w:r>
          </w:p>
          <w:p w14:paraId="661586FC" w14:textId="77777777" w:rsidR="00FA4821" w:rsidRPr="00D018F9" w:rsidRDefault="00FA4821" w:rsidP="00D018F9">
            <w:pPr>
              <w:pStyle w:val="Prrafodelista"/>
              <w:tabs>
                <w:tab w:val="left" w:pos="0"/>
                <w:tab w:val="left" w:pos="567"/>
              </w:tabs>
              <w:ind w:left="0"/>
              <w:jc w:val="both"/>
              <w:rPr>
                <w:rFonts w:ascii="Arial" w:hAnsi="Arial" w:cs="Arial"/>
                <w:sz w:val="22"/>
                <w:szCs w:val="22"/>
              </w:rPr>
            </w:pPr>
          </w:p>
          <w:p w14:paraId="5A7A3C19" w14:textId="07A3BCD9" w:rsidR="00FA4821" w:rsidRPr="00FA7DEB" w:rsidRDefault="00FA4821" w:rsidP="00F27DDF">
            <w:pPr>
              <w:numPr>
                <w:ilvl w:val="0"/>
                <w:numId w:val="33"/>
              </w:numPr>
              <w:ind w:left="426" w:hanging="284"/>
              <w:jc w:val="both"/>
              <w:rPr>
                <w:rFonts w:ascii="Arial" w:hAnsi="Arial" w:cs="Arial"/>
                <w:sz w:val="22"/>
                <w:szCs w:val="22"/>
              </w:rPr>
            </w:pPr>
            <w:r w:rsidRPr="00FA7DEB">
              <w:rPr>
                <w:rFonts w:ascii="Arial" w:hAnsi="Arial" w:cs="Arial"/>
                <w:b/>
                <w:sz w:val="22"/>
                <w:szCs w:val="22"/>
              </w:rPr>
              <w:t xml:space="preserve">CONDICIONES DE PARTICIPACIÓN EN LA RUEDA DE NEGOCIACIÓN: </w:t>
            </w:r>
            <w:r w:rsidRPr="00FA7DEB">
              <w:rPr>
                <w:rFonts w:ascii="Arial" w:hAnsi="Arial" w:cs="Arial"/>
                <w:sz w:val="22"/>
                <w:szCs w:val="22"/>
              </w:rPr>
              <w:t>Condiciones de Participación en la Rueda de Negociación. Corresponden a las condiciones objetivas jurídicas, de experiencia, capacidad técnica, financiera y de organización que fijará la Entidad Estatal en la Ficha Técnica de Negociación, como requisitos exigidos a las potenciales sociedades comisionistas miembros vendedoras y a sus comitentes. El cumplimiento de estas condiciones será requisito para que cualquier sociedad comisionista miembro actúe por cuenta del comitente que corresponda, en la Rueda de Negociación.</w:t>
            </w:r>
          </w:p>
          <w:p w14:paraId="1E60751C" w14:textId="77777777" w:rsidR="00FA4821" w:rsidRPr="00D018F9" w:rsidRDefault="00FA4821" w:rsidP="00D018F9">
            <w:pPr>
              <w:pStyle w:val="Prrafodelista"/>
              <w:tabs>
                <w:tab w:val="left" w:pos="0"/>
                <w:tab w:val="left" w:pos="567"/>
              </w:tabs>
              <w:ind w:left="0"/>
              <w:jc w:val="both"/>
              <w:rPr>
                <w:rFonts w:ascii="Arial" w:hAnsi="Arial" w:cs="Arial"/>
                <w:b/>
                <w:sz w:val="22"/>
                <w:szCs w:val="22"/>
              </w:rPr>
            </w:pPr>
          </w:p>
          <w:p w14:paraId="43CF4015" w14:textId="785BC222" w:rsidR="00FA4821" w:rsidRPr="00FA7DEB" w:rsidRDefault="00FA4821" w:rsidP="00EC7452">
            <w:pPr>
              <w:numPr>
                <w:ilvl w:val="0"/>
                <w:numId w:val="33"/>
              </w:numPr>
              <w:ind w:left="426" w:hanging="284"/>
              <w:jc w:val="both"/>
              <w:rPr>
                <w:rFonts w:ascii="Arial" w:hAnsi="Arial" w:cs="Arial"/>
                <w:sz w:val="22"/>
                <w:szCs w:val="22"/>
                <w:lang w:val="es-ES"/>
              </w:rPr>
            </w:pPr>
            <w:r w:rsidRPr="00FA7DEB">
              <w:rPr>
                <w:rFonts w:ascii="Arial" w:hAnsi="Arial" w:cs="Arial"/>
                <w:b/>
                <w:sz w:val="22"/>
                <w:szCs w:val="22"/>
              </w:rPr>
              <w:t xml:space="preserve">GARANTÍAS ADICIONALES: </w:t>
            </w:r>
            <w:r w:rsidRPr="00FA7DEB">
              <w:rPr>
                <w:rFonts w:ascii="Arial" w:hAnsi="Arial" w:cs="Arial"/>
                <w:sz w:val="22"/>
                <w:szCs w:val="22"/>
                <w:lang w:val="es-ES"/>
              </w:rPr>
              <w:t>Garantías que deben otorgar los comitentes vendedores que resultan adjudicatarios de las ruedas de negociación que resulten adjudicatarios de las operaciones celebradas para mitigar riesgos no amparados por las garantías otorgadas a través del sistema de compensación y liquidación de operaciones de la Bolsa, siendo claro que los riesgos amparados de este modo, no serán compensables por dicho sistema, debiendo entonces las entidades estatales proceder a verificar la efectividad de dichas garantías acudiendo al procedimiento propio de aquellas, el cual es ajeno a la Bolsa.</w:t>
            </w:r>
          </w:p>
          <w:p w14:paraId="00DA3EF3" w14:textId="77777777" w:rsidR="00FA4821" w:rsidRPr="00D018F9" w:rsidRDefault="00FA4821" w:rsidP="00D018F9">
            <w:pPr>
              <w:jc w:val="both"/>
              <w:rPr>
                <w:rFonts w:ascii="Arial" w:hAnsi="Arial" w:cs="Arial"/>
                <w:sz w:val="22"/>
                <w:szCs w:val="22"/>
              </w:rPr>
            </w:pPr>
          </w:p>
          <w:p w14:paraId="34D812FD" w14:textId="1BC9A4C6"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ADICIÓN Y TERMINACIÓN ANTICIPADA</w:t>
            </w:r>
            <w:r w:rsidR="00FA7DEB" w:rsidRPr="00FA7DEB">
              <w:rPr>
                <w:rFonts w:ascii="Arial" w:hAnsi="Arial" w:cs="Arial"/>
                <w:b/>
                <w:sz w:val="22"/>
                <w:szCs w:val="22"/>
              </w:rPr>
              <w:t xml:space="preserve">: </w:t>
            </w:r>
            <w:r w:rsidRPr="00FA7DEB">
              <w:rPr>
                <w:rFonts w:ascii="Arial" w:hAnsi="Arial" w:cs="Arial"/>
                <w:sz w:val="22"/>
                <w:szCs w:val="22"/>
              </w:rPr>
              <w:t xml:space="preserve">Hace referencia al procedimiento establecido en los artículos 3.6.2.1.4.9 y 3.6.2.1.4.11 del Reglamento de Funcionamiento y Operación de la Bolsa. </w:t>
            </w:r>
          </w:p>
          <w:p w14:paraId="605D504C" w14:textId="77777777" w:rsidR="00FA4821" w:rsidRPr="00D018F9" w:rsidRDefault="00FA4821" w:rsidP="00D018F9">
            <w:pPr>
              <w:jc w:val="both"/>
              <w:rPr>
                <w:rFonts w:ascii="Arial" w:hAnsi="Arial" w:cs="Arial"/>
                <w:sz w:val="22"/>
                <w:szCs w:val="22"/>
              </w:rPr>
            </w:pPr>
          </w:p>
          <w:p w14:paraId="22206752" w14:textId="46374E60" w:rsidR="00FA4821" w:rsidRPr="00FA7DEB" w:rsidRDefault="00FA4821" w:rsidP="00FA7DEB">
            <w:pPr>
              <w:numPr>
                <w:ilvl w:val="0"/>
                <w:numId w:val="33"/>
              </w:numPr>
              <w:ind w:left="426" w:hanging="284"/>
              <w:jc w:val="both"/>
              <w:rPr>
                <w:rFonts w:ascii="Arial" w:hAnsi="Arial" w:cs="Arial"/>
                <w:sz w:val="22"/>
                <w:szCs w:val="22"/>
              </w:rPr>
            </w:pPr>
            <w:r w:rsidRPr="00FA7DEB">
              <w:rPr>
                <w:rFonts w:ascii="Arial" w:hAnsi="Arial" w:cs="Arial"/>
                <w:b/>
                <w:sz w:val="22"/>
                <w:szCs w:val="22"/>
              </w:rPr>
              <w:t>MECANISMOS DE PUJA</w:t>
            </w:r>
            <w:r w:rsidR="00FA7DEB" w:rsidRPr="00FA7DEB">
              <w:rPr>
                <w:rFonts w:ascii="Arial" w:hAnsi="Arial" w:cs="Arial"/>
                <w:b/>
                <w:sz w:val="22"/>
                <w:szCs w:val="22"/>
              </w:rPr>
              <w:t xml:space="preserve">: </w:t>
            </w:r>
            <w:r w:rsidRPr="00FA7DEB">
              <w:rPr>
                <w:rFonts w:ascii="Arial" w:hAnsi="Arial" w:cs="Arial"/>
                <w:sz w:val="22"/>
                <w:szCs w:val="22"/>
              </w:rPr>
              <w:t>En los términos del artículo 3.6.2.1.3.4 del Reglamento, corresponden a:</w:t>
            </w:r>
          </w:p>
          <w:p w14:paraId="502882DD" w14:textId="77777777" w:rsidR="00FA4821" w:rsidRPr="00D018F9" w:rsidRDefault="00FA4821" w:rsidP="00D018F9">
            <w:pPr>
              <w:jc w:val="both"/>
              <w:rPr>
                <w:rFonts w:ascii="Arial" w:hAnsi="Arial" w:cs="Arial"/>
                <w:sz w:val="22"/>
                <w:szCs w:val="22"/>
              </w:rPr>
            </w:pPr>
          </w:p>
          <w:p w14:paraId="3D313C77"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1. Posturas sucesivas con disminución de precio unitario (Puja por precio). Mediante este procedimiento las sociedades comisionistas miembros de la Bolsa efectuarán posturas de venta pujando el precio unitario a la baja; </w:t>
            </w:r>
          </w:p>
          <w:p w14:paraId="24E97574" w14:textId="77777777" w:rsidR="00FA4821" w:rsidRPr="00D018F9" w:rsidRDefault="00FA4821" w:rsidP="00D018F9">
            <w:pPr>
              <w:jc w:val="both"/>
              <w:rPr>
                <w:rFonts w:ascii="Arial" w:hAnsi="Arial" w:cs="Arial"/>
                <w:sz w:val="22"/>
                <w:szCs w:val="22"/>
              </w:rPr>
            </w:pPr>
          </w:p>
          <w:p w14:paraId="2B4B9CE9"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lastRenderedPageBreak/>
              <w:t xml:space="preserve">2. Posturas sucesivas con aumento de cantidades sobre un mismo valor total de la negociación (Puja por cantidad). Mediante este procedimiento las sociedades comisionistas miembros de la Bolsa efectuarán posturas aumentando la cantidad de unidades que ofrecen en venta por un mismo valor total de la negociación. </w:t>
            </w:r>
          </w:p>
          <w:p w14:paraId="0ECF7236" w14:textId="77777777" w:rsidR="00FA4821" w:rsidRPr="00D018F9" w:rsidRDefault="00FA4821" w:rsidP="00D018F9">
            <w:pPr>
              <w:jc w:val="both"/>
              <w:rPr>
                <w:rFonts w:ascii="Arial" w:hAnsi="Arial" w:cs="Arial"/>
                <w:sz w:val="22"/>
                <w:szCs w:val="22"/>
              </w:rPr>
            </w:pPr>
          </w:p>
          <w:p w14:paraId="475D33BE"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3. Conjunto de bienes. Cuando se trate de negociaciones en las que la Entidad Estatal deba adquirir un Conjunto de Bienes o Productos agrupados de acuerdo con las condiciones que establezca dicha entidad, se tendrán en cuenta las siguientes reglas: </w:t>
            </w:r>
          </w:p>
          <w:p w14:paraId="5D96EDB8" w14:textId="77777777" w:rsidR="00FA4821" w:rsidRPr="00D018F9" w:rsidRDefault="00FA4821" w:rsidP="00D018F9">
            <w:pPr>
              <w:jc w:val="both"/>
              <w:rPr>
                <w:rFonts w:ascii="Arial" w:hAnsi="Arial" w:cs="Arial"/>
                <w:sz w:val="22"/>
                <w:szCs w:val="22"/>
              </w:rPr>
            </w:pPr>
          </w:p>
          <w:p w14:paraId="022A82B1"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1. La puja se realizará por precio a la baja del Conjunto de Bienes o Productos; </w:t>
            </w:r>
          </w:p>
          <w:p w14:paraId="33E4616C"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2. La Entidad Estatal debe establecer en la Ficha Técnica de Negociación la conformación exacta del Conjunto de Bienes o Productos y el valor máximo del Conjunto de Bienes o Productos; </w:t>
            </w:r>
          </w:p>
          <w:p w14:paraId="5B7A2AA7"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3. En los casos en los que la Entidad Estatal requiera la ejecución de la totalidad de su presupuesto, deberá indicar tal situación en la Ficha Técnica de Negociación. En este evento, la diferencia que se presente entre el valor del presupuesto y el valor final al cual se adjudiquen los Conjuntos de Bienes o Productos, deberá cubrirse mediante el suministro de los bienes o productos que identifique la Entidad Estatal en la Ficha Técnica de Negociación, cumpliendo las siguientes condiciones: </w:t>
            </w:r>
          </w:p>
          <w:p w14:paraId="78C31EE8" w14:textId="77777777" w:rsidR="00FA4821" w:rsidRPr="00D018F9" w:rsidRDefault="00FA4821" w:rsidP="00D018F9">
            <w:pPr>
              <w:jc w:val="both"/>
              <w:rPr>
                <w:rFonts w:ascii="Arial" w:hAnsi="Arial" w:cs="Arial"/>
                <w:sz w:val="22"/>
                <w:szCs w:val="22"/>
              </w:rPr>
            </w:pPr>
          </w:p>
          <w:p w14:paraId="7085AD1A" w14:textId="77777777" w:rsidR="00FA4821" w:rsidRPr="00D018F9" w:rsidRDefault="00FA4821" w:rsidP="00D018F9">
            <w:pPr>
              <w:numPr>
                <w:ilvl w:val="0"/>
                <w:numId w:val="34"/>
              </w:numPr>
              <w:jc w:val="both"/>
              <w:rPr>
                <w:rFonts w:ascii="Arial" w:hAnsi="Arial" w:cs="Arial"/>
                <w:sz w:val="22"/>
                <w:szCs w:val="22"/>
              </w:rPr>
            </w:pPr>
            <w:r w:rsidRPr="00D018F9">
              <w:rPr>
                <w:rFonts w:ascii="Arial" w:hAnsi="Arial" w:cs="Arial"/>
                <w:sz w:val="22"/>
                <w:szCs w:val="22"/>
              </w:rPr>
              <w:t xml:space="preserve">Deberán ser de la misma clase y calidad de aquellos que integren el conjunto respectivo, y; </w:t>
            </w:r>
          </w:p>
          <w:p w14:paraId="534EC457" w14:textId="77777777" w:rsidR="00FA4821" w:rsidRPr="00D018F9" w:rsidRDefault="00FA4821" w:rsidP="00D018F9">
            <w:pPr>
              <w:numPr>
                <w:ilvl w:val="0"/>
                <w:numId w:val="34"/>
              </w:numPr>
              <w:jc w:val="both"/>
              <w:rPr>
                <w:rFonts w:ascii="Arial" w:hAnsi="Arial" w:cs="Arial"/>
                <w:sz w:val="22"/>
                <w:szCs w:val="22"/>
                <w:lang w:val="es-ES"/>
              </w:rPr>
            </w:pPr>
            <w:r w:rsidRPr="00D018F9">
              <w:rPr>
                <w:rFonts w:ascii="Arial" w:hAnsi="Arial" w:cs="Arial"/>
                <w:sz w:val="22"/>
                <w:szCs w:val="22"/>
                <w:lang w:val="es-ES"/>
              </w:rPr>
              <w:t xml:space="preserve">Deberán ser entregados de acuerdo con el porcentaje dispuesto en la Ficha Técnica de Negociación, en caso de que se pretenda cubrir el remanente con varios bienes o productos. </w:t>
            </w:r>
          </w:p>
          <w:p w14:paraId="0FCF2E3A" w14:textId="77777777" w:rsidR="00FA4821" w:rsidRPr="00D018F9" w:rsidRDefault="00FA4821" w:rsidP="00D018F9">
            <w:pPr>
              <w:jc w:val="both"/>
              <w:rPr>
                <w:rFonts w:ascii="Arial" w:hAnsi="Arial" w:cs="Arial"/>
                <w:sz w:val="22"/>
                <w:szCs w:val="22"/>
              </w:rPr>
            </w:pPr>
          </w:p>
          <w:p w14:paraId="1A2D1AC6" w14:textId="77777777" w:rsidR="00FA4821" w:rsidRPr="00D018F9" w:rsidRDefault="00FA4821" w:rsidP="00D018F9">
            <w:pPr>
              <w:jc w:val="both"/>
              <w:rPr>
                <w:rFonts w:ascii="Arial" w:hAnsi="Arial" w:cs="Arial"/>
                <w:sz w:val="22"/>
                <w:szCs w:val="22"/>
              </w:rPr>
            </w:pPr>
            <w:r w:rsidRPr="00D018F9">
              <w:rPr>
                <w:rFonts w:ascii="Arial" w:hAnsi="Arial" w:cs="Arial"/>
                <w:sz w:val="22"/>
                <w:szCs w:val="22"/>
              </w:rPr>
              <w:t xml:space="preserve">El día del cierre de la negociación la sociedad comisionista vendedora deberá informar a la Bolsa los precios unitarios de cada uno de los bienes o productos que componen el conjunto objeto de negociación, a través de comunicación escrita, con el fin de dar cumplimiento a lo dispuesto en el numeral 3 del presente parágrafo y, en ese sentido, poder establecer la cantidad de Activos que deben ser entregados, en razón a su precio, para ejecutar totalmente el presupuesto de la Entidad Estatal. </w:t>
            </w:r>
          </w:p>
          <w:p w14:paraId="4F68DE25" w14:textId="77777777" w:rsidR="00FA4821" w:rsidRPr="00D018F9" w:rsidRDefault="00FA4821" w:rsidP="00D018F9">
            <w:pPr>
              <w:jc w:val="both"/>
              <w:rPr>
                <w:rFonts w:ascii="Arial" w:hAnsi="Arial" w:cs="Arial"/>
                <w:sz w:val="22"/>
                <w:szCs w:val="22"/>
              </w:rPr>
            </w:pPr>
          </w:p>
          <w:p w14:paraId="051EFE79" w14:textId="77777777" w:rsidR="00FA4821" w:rsidRPr="00D018F9" w:rsidRDefault="00FA4821" w:rsidP="00D018F9">
            <w:pPr>
              <w:jc w:val="both"/>
              <w:rPr>
                <w:rFonts w:ascii="Arial" w:hAnsi="Arial" w:cs="Arial"/>
                <w:sz w:val="22"/>
                <w:szCs w:val="22"/>
                <w:lang w:val="es-ES"/>
              </w:rPr>
            </w:pPr>
            <w:r w:rsidRPr="00D018F9">
              <w:rPr>
                <w:rFonts w:ascii="Arial" w:hAnsi="Arial" w:cs="Arial"/>
                <w:sz w:val="22"/>
                <w:szCs w:val="22"/>
                <w:lang w:val="es-ES"/>
              </w:rPr>
              <w:t>Si la diferencia que se presente entre el valor del presupuesto y el valor final al cual se adjudiquen los Conjuntos de Bienes o Productos, no logra cubrirse de manera exacta con la entrega de los bienes y productos señalados por la Entidad Estatal en la Ficha Técnica de Negociación, se procederá a entregar tales bienes y productos hasta el valor más cercano a dicha diferencia, sin sobrepasarla. De esta forma, el valor total de la operación no será el del presupuesto de la Entidad Estatal, sino el que más se acerque a éste de conformidad con lo señalado.</w:t>
            </w:r>
          </w:p>
          <w:p w14:paraId="111510F2" w14:textId="77777777" w:rsidR="00FA4821" w:rsidRPr="00D018F9" w:rsidRDefault="00FA4821" w:rsidP="00D018F9">
            <w:pPr>
              <w:jc w:val="both"/>
              <w:rPr>
                <w:rFonts w:ascii="Arial" w:hAnsi="Arial" w:cs="Arial"/>
                <w:sz w:val="22"/>
                <w:szCs w:val="22"/>
              </w:rPr>
            </w:pPr>
          </w:p>
        </w:tc>
      </w:tr>
    </w:tbl>
    <w:p w14:paraId="28F72156" w14:textId="77777777" w:rsidR="00FA4821" w:rsidRPr="00D018F9" w:rsidRDefault="00FA4821" w:rsidP="00D018F9">
      <w:pPr>
        <w:rPr>
          <w:rFonts w:ascii="Arial" w:hAnsi="Arial" w:cs="Arial"/>
          <w:sz w:val="22"/>
          <w:szCs w:val="22"/>
        </w:rPr>
      </w:pPr>
    </w:p>
    <w:p w14:paraId="66FD10B4" w14:textId="1576C03B" w:rsidR="00FA4821" w:rsidRPr="00D018F9" w:rsidRDefault="00FA4821" w:rsidP="00D018F9">
      <w:pPr>
        <w:rPr>
          <w:rFonts w:ascii="Arial" w:hAnsi="Arial" w:cs="Arial"/>
          <w:sz w:val="22"/>
          <w:szCs w:val="22"/>
        </w:rPr>
      </w:pPr>
    </w:p>
    <w:p w14:paraId="652F0E8A" w14:textId="77777777" w:rsidR="00B4730E" w:rsidRPr="00D018F9" w:rsidRDefault="00B4730E" w:rsidP="00D018F9">
      <w:pPr>
        <w:rPr>
          <w:rFonts w:ascii="Arial" w:hAnsi="Arial" w:cs="Arial"/>
          <w:sz w:val="22"/>
          <w:szCs w:val="22"/>
        </w:rPr>
      </w:pPr>
    </w:p>
    <w:p w14:paraId="131C5AD6" w14:textId="77777777" w:rsidR="00B4730E" w:rsidRPr="00D018F9" w:rsidRDefault="00B4730E" w:rsidP="00D018F9">
      <w:pPr>
        <w:rPr>
          <w:rFonts w:ascii="Arial" w:hAnsi="Arial" w:cs="Arial"/>
          <w:sz w:val="22"/>
          <w:szCs w:val="22"/>
        </w:rPr>
      </w:pPr>
    </w:p>
    <w:p w14:paraId="37E65303" w14:textId="77777777" w:rsidR="00B4730E" w:rsidRPr="00D018F9" w:rsidRDefault="00B4730E" w:rsidP="00D018F9">
      <w:pPr>
        <w:rPr>
          <w:rFonts w:ascii="Arial" w:hAnsi="Arial" w:cs="Arial"/>
          <w:sz w:val="22"/>
          <w:szCs w:val="22"/>
        </w:rPr>
      </w:pPr>
    </w:p>
    <w:p w14:paraId="44CCFEBC" w14:textId="77777777" w:rsidR="00B4730E" w:rsidRPr="00D018F9" w:rsidRDefault="00B4730E" w:rsidP="00D018F9">
      <w:pPr>
        <w:rPr>
          <w:rFonts w:ascii="Arial" w:hAnsi="Arial" w:cs="Arial"/>
          <w:sz w:val="22"/>
          <w:szCs w:val="22"/>
        </w:rPr>
      </w:pPr>
    </w:p>
    <w:p w14:paraId="70451624" w14:textId="77777777" w:rsidR="00B4730E" w:rsidRPr="00D018F9" w:rsidRDefault="00B4730E" w:rsidP="00D018F9">
      <w:pPr>
        <w:rPr>
          <w:rFonts w:ascii="Arial" w:hAnsi="Arial" w:cs="Arial"/>
          <w:sz w:val="22"/>
          <w:szCs w:val="22"/>
        </w:rPr>
      </w:pPr>
    </w:p>
    <w:p w14:paraId="3A71F33C" w14:textId="77777777" w:rsidR="00B4730E" w:rsidRPr="00D018F9" w:rsidRDefault="00B4730E" w:rsidP="00D018F9">
      <w:pPr>
        <w:rPr>
          <w:rFonts w:ascii="Arial" w:hAnsi="Arial" w:cs="Arial"/>
          <w:sz w:val="22"/>
          <w:szCs w:val="22"/>
        </w:rPr>
      </w:pPr>
    </w:p>
    <w:p w14:paraId="01028336" w14:textId="77777777" w:rsidR="00B4730E" w:rsidRPr="00D018F9" w:rsidRDefault="00B4730E" w:rsidP="00D018F9">
      <w:pPr>
        <w:rPr>
          <w:rFonts w:ascii="Arial" w:hAnsi="Arial" w:cs="Arial"/>
          <w:sz w:val="22"/>
          <w:szCs w:val="22"/>
        </w:rPr>
      </w:pPr>
    </w:p>
    <w:p w14:paraId="68173F6B" w14:textId="77777777" w:rsidR="00B4730E" w:rsidRPr="00D018F9" w:rsidRDefault="00B4730E" w:rsidP="00D018F9">
      <w:pPr>
        <w:rPr>
          <w:rFonts w:ascii="Arial" w:hAnsi="Arial" w:cs="Arial"/>
          <w:sz w:val="22"/>
          <w:szCs w:val="22"/>
        </w:rPr>
      </w:pPr>
    </w:p>
    <w:p w14:paraId="273437E8" w14:textId="6AAD8BE7" w:rsidR="00B4730E" w:rsidRDefault="00B4730E" w:rsidP="00D018F9">
      <w:pPr>
        <w:rPr>
          <w:rFonts w:ascii="Arial" w:hAnsi="Arial" w:cs="Arial"/>
          <w:sz w:val="22"/>
          <w:szCs w:val="22"/>
        </w:rPr>
      </w:pPr>
    </w:p>
    <w:p w14:paraId="1EDD1C00" w14:textId="2387E1E0" w:rsidR="00FA7DEB" w:rsidRDefault="00FA7DEB" w:rsidP="00D018F9">
      <w:pPr>
        <w:rPr>
          <w:rFonts w:ascii="Arial" w:hAnsi="Arial" w:cs="Arial"/>
          <w:sz w:val="22"/>
          <w:szCs w:val="22"/>
        </w:rPr>
      </w:pPr>
    </w:p>
    <w:p w14:paraId="2EF118DB" w14:textId="77777777" w:rsidR="00FA7DEB" w:rsidRPr="00D018F9" w:rsidRDefault="00FA7DEB" w:rsidP="00D018F9">
      <w:pPr>
        <w:rPr>
          <w:rFonts w:ascii="Arial" w:hAnsi="Arial" w:cs="Arial"/>
          <w:sz w:val="22"/>
          <w:szCs w:val="22"/>
        </w:rPr>
      </w:pPr>
    </w:p>
    <w:tbl>
      <w:tblPr>
        <w:tblW w:w="5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2"/>
        <w:gridCol w:w="7685"/>
      </w:tblGrid>
      <w:tr w:rsidR="00306219" w:rsidRPr="00D018F9" w14:paraId="73CF7F86" w14:textId="77777777" w:rsidTr="003137A1">
        <w:trPr>
          <w:cantSplit/>
          <w:trHeight w:val="990"/>
          <w:jc w:val="center"/>
        </w:trPr>
        <w:tc>
          <w:tcPr>
            <w:tcW w:w="924" w:type="pct"/>
          </w:tcPr>
          <w:p w14:paraId="10535CCE" w14:textId="0CC11987" w:rsidR="00306219" w:rsidRPr="00D018F9" w:rsidRDefault="00A451DA" w:rsidP="00D018F9">
            <w:pPr>
              <w:rPr>
                <w:rFonts w:ascii="Arial" w:hAnsi="Arial" w:cs="Arial"/>
                <w:sz w:val="22"/>
                <w:szCs w:val="22"/>
              </w:rPr>
            </w:pPr>
            <w:r w:rsidRPr="00D018F9">
              <w:rPr>
                <w:rFonts w:ascii="Arial" w:hAnsi="Arial" w:cs="Arial"/>
                <w:noProof/>
                <w:sz w:val="22"/>
                <w:szCs w:val="22"/>
                <w:lang w:val="es-CO" w:eastAsia="es-CO"/>
              </w:rPr>
              <w:lastRenderedPageBreak/>
              <w:drawing>
                <wp:inline distT="0" distB="0" distL="0" distR="0" wp14:anchorId="0057B872" wp14:editId="404B8FF5">
                  <wp:extent cx="1050925" cy="607060"/>
                  <wp:effectExtent l="19050" t="0" r="0" b="0"/>
                  <wp:docPr id="1" name="Imagen 10" descr="LOGO B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LOGO BMC"/>
                          <pic:cNvPicPr>
                            <a:picLocks noChangeAspect="1" noChangeArrowheads="1"/>
                          </pic:cNvPicPr>
                        </pic:nvPicPr>
                        <pic:blipFill>
                          <a:blip r:embed="rId13"/>
                          <a:srcRect/>
                          <a:stretch>
                            <a:fillRect/>
                          </a:stretch>
                        </pic:blipFill>
                        <pic:spPr bwMode="auto">
                          <a:xfrm>
                            <a:off x="0" y="0"/>
                            <a:ext cx="1050925" cy="607060"/>
                          </a:xfrm>
                          <a:prstGeom prst="rect">
                            <a:avLst/>
                          </a:prstGeom>
                          <a:noFill/>
                          <a:ln w="9525">
                            <a:noFill/>
                            <a:miter lim="800000"/>
                            <a:headEnd/>
                            <a:tailEnd/>
                          </a:ln>
                        </pic:spPr>
                      </pic:pic>
                    </a:graphicData>
                  </a:graphic>
                </wp:inline>
              </w:drawing>
            </w:r>
          </w:p>
        </w:tc>
        <w:tc>
          <w:tcPr>
            <w:tcW w:w="4076" w:type="pct"/>
            <w:vAlign w:val="center"/>
          </w:tcPr>
          <w:p w14:paraId="691C0A99" w14:textId="77777777" w:rsidR="00306219" w:rsidRPr="00D018F9" w:rsidRDefault="00306219" w:rsidP="00D018F9">
            <w:pPr>
              <w:jc w:val="center"/>
              <w:rPr>
                <w:rFonts w:ascii="Arial" w:hAnsi="Arial" w:cs="Arial"/>
                <w:b/>
                <w:sz w:val="22"/>
                <w:szCs w:val="22"/>
                <w:lang w:val="es-CO"/>
              </w:rPr>
            </w:pPr>
            <w:r w:rsidRPr="00D018F9">
              <w:rPr>
                <w:rFonts w:ascii="Arial" w:hAnsi="Arial" w:cs="Arial"/>
                <w:b/>
                <w:sz w:val="22"/>
                <w:szCs w:val="22"/>
              </w:rPr>
              <w:t>FICHA TECNICA DE NEGOCIACION COMPRA DE BIENES, PRODUCTOS Y/O SERVICIOS DE CARACTERÍSTICAS TÉCNICAS UNIFORMES Y DE COMÚN UTILIZACIÓN</w:t>
            </w:r>
          </w:p>
        </w:tc>
      </w:tr>
    </w:tbl>
    <w:p w14:paraId="2F76BAAC" w14:textId="77777777" w:rsidR="00B4730E" w:rsidRPr="00D018F9" w:rsidRDefault="00B4730E" w:rsidP="00D018F9">
      <w:pPr>
        <w:rPr>
          <w:rFonts w:ascii="Arial" w:hAnsi="Arial" w:cs="Arial"/>
          <w:sz w:val="22"/>
          <w:szCs w:val="22"/>
        </w:rPr>
      </w:pPr>
    </w:p>
    <w:tbl>
      <w:tblPr>
        <w:tblW w:w="10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17"/>
      </w:tblGrid>
      <w:tr w:rsidR="00306219" w:rsidRPr="00D018F9" w14:paraId="648DF678" w14:textId="77777777" w:rsidTr="3C5C03E3">
        <w:trPr>
          <w:trHeight w:val="300"/>
          <w:jc w:val="center"/>
        </w:trPr>
        <w:tc>
          <w:tcPr>
            <w:tcW w:w="10217" w:type="dxa"/>
            <w:shd w:val="clear" w:color="auto" w:fill="000000" w:themeFill="text1"/>
          </w:tcPr>
          <w:p w14:paraId="3B3B147E" w14:textId="77777777" w:rsidR="00306219" w:rsidRPr="00D018F9" w:rsidRDefault="00306219" w:rsidP="00D018F9">
            <w:pPr>
              <w:pStyle w:val="Prrafodelista"/>
              <w:numPr>
                <w:ilvl w:val="0"/>
                <w:numId w:val="29"/>
              </w:numPr>
              <w:ind w:left="418" w:hanging="418"/>
              <w:jc w:val="center"/>
              <w:rPr>
                <w:rFonts w:ascii="Arial" w:hAnsi="Arial" w:cs="Arial"/>
                <w:b/>
                <w:sz w:val="22"/>
                <w:szCs w:val="22"/>
              </w:rPr>
            </w:pPr>
            <w:r w:rsidRPr="00D018F9">
              <w:rPr>
                <w:rFonts w:ascii="Arial" w:hAnsi="Arial" w:cs="Arial"/>
                <w:b/>
                <w:sz w:val="22"/>
                <w:szCs w:val="22"/>
              </w:rPr>
              <w:t>OBJETO</w:t>
            </w:r>
          </w:p>
        </w:tc>
      </w:tr>
      <w:tr w:rsidR="00306219" w:rsidRPr="00D018F9" w14:paraId="77CD06E3" w14:textId="77777777" w:rsidTr="3C5C03E3">
        <w:trPr>
          <w:trHeight w:val="300"/>
          <w:jc w:val="center"/>
        </w:trPr>
        <w:tc>
          <w:tcPr>
            <w:tcW w:w="10217" w:type="dxa"/>
          </w:tcPr>
          <w:p w14:paraId="75F7CDF4" w14:textId="77777777" w:rsidR="00FA7DEB" w:rsidRDefault="00AE2259" w:rsidP="00FA7DEB">
            <w:pPr>
              <w:rPr>
                <w:rFonts w:ascii="Arial" w:hAnsi="Arial" w:cs="Arial"/>
                <w:sz w:val="22"/>
                <w:szCs w:val="22"/>
              </w:rPr>
            </w:pPr>
            <w:r w:rsidRPr="00D018F9">
              <w:rPr>
                <w:rFonts w:ascii="Arial" w:hAnsi="Arial" w:cs="Arial"/>
                <w:sz w:val="22"/>
                <w:szCs w:val="22"/>
              </w:rPr>
              <w:t xml:space="preserve"> </w:t>
            </w:r>
          </w:p>
          <w:p w14:paraId="589DB17B" w14:textId="3D86C31C" w:rsidR="003B5F7C" w:rsidRPr="00D018F9" w:rsidRDefault="00306219" w:rsidP="00FA7DEB">
            <w:pPr>
              <w:rPr>
                <w:rFonts w:ascii="Arial" w:hAnsi="Arial" w:cs="Arial"/>
                <w:sz w:val="22"/>
                <w:szCs w:val="22"/>
              </w:rPr>
            </w:pPr>
            <w:r w:rsidRPr="00D018F9">
              <w:rPr>
                <w:rFonts w:ascii="Arial" w:hAnsi="Arial" w:cs="Arial"/>
                <w:b/>
                <w:sz w:val="22"/>
                <w:szCs w:val="22"/>
              </w:rPr>
              <w:t>Objeto de la Negociación:</w:t>
            </w:r>
            <w:r w:rsidR="003B5F7C" w:rsidRPr="00D018F9">
              <w:rPr>
                <w:rFonts w:ascii="Arial" w:hAnsi="Arial" w:cs="Arial"/>
                <w:b/>
                <w:sz w:val="22"/>
                <w:szCs w:val="22"/>
              </w:rPr>
              <w:t xml:space="preserve"> </w:t>
            </w:r>
            <w:r w:rsidR="003B5F7C" w:rsidRPr="00D018F9">
              <w:rPr>
                <w:rFonts w:ascii="Arial" w:hAnsi="Arial" w:cs="Arial"/>
                <w:sz w:val="22"/>
                <w:szCs w:val="22"/>
              </w:rPr>
              <w:t>La presente negociación tiene como objeto</w:t>
            </w:r>
            <w:r w:rsidR="008B6BC3" w:rsidRPr="00D018F9">
              <w:rPr>
                <w:rFonts w:ascii="Arial" w:hAnsi="Arial" w:cs="Arial"/>
                <w:sz w:val="22"/>
                <w:szCs w:val="22"/>
              </w:rPr>
              <w:t xml:space="preserve"> </w:t>
            </w:r>
            <w:r w:rsidR="00934C5F" w:rsidRPr="00D018F9">
              <w:rPr>
                <w:rFonts w:ascii="Arial" w:hAnsi="Arial" w:cs="Arial"/>
                <w:sz w:val="22"/>
                <w:szCs w:val="22"/>
              </w:rPr>
              <w:t xml:space="preserve">la adquisición de los bienes y servicios </w:t>
            </w:r>
            <w:r w:rsidR="007B3B65" w:rsidRPr="00D018F9">
              <w:rPr>
                <w:rFonts w:ascii="Arial" w:hAnsi="Arial" w:cs="Arial"/>
                <w:sz w:val="22"/>
                <w:szCs w:val="22"/>
              </w:rPr>
              <w:t xml:space="preserve"> descritos en el</w:t>
            </w:r>
            <w:r w:rsidR="00934C5F" w:rsidRPr="00D018F9">
              <w:rPr>
                <w:rFonts w:ascii="Arial" w:hAnsi="Arial" w:cs="Arial"/>
                <w:sz w:val="22"/>
                <w:szCs w:val="22"/>
              </w:rPr>
              <w:t xml:space="preserve"> componente de movilidad y conexos </w:t>
            </w:r>
            <w:r w:rsidR="007B3B65" w:rsidRPr="00D018F9">
              <w:rPr>
                <w:rFonts w:ascii="Arial" w:hAnsi="Arial" w:cs="Arial"/>
                <w:sz w:val="22"/>
                <w:szCs w:val="22"/>
              </w:rPr>
              <w:t>destinados a</w:t>
            </w:r>
            <w:r w:rsidR="00934C5F" w:rsidRPr="00D018F9">
              <w:rPr>
                <w:rFonts w:ascii="Arial" w:hAnsi="Arial" w:cs="Arial"/>
                <w:sz w:val="22"/>
                <w:szCs w:val="22"/>
              </w:rPr>
              <w:t xml:space="preserve"> los escuadrones militares y policiales Antioquia Segura “EMPAS” –  relacionados con la tasa especial de seguridad y convivencia ciudadana – TESCC, en la vigencia 2025</w:t>
            </w:r>
            <w:r w:rsidR="00E01DD1" w:rsidRPr="00D018F9">
              <w:rPr>
                <w:rFonts w:ascii="Arial" w:hAnsi="Arial" w:cs="Arial"/>
                <w:sz w:val="22"/>
                <w:szCs w:val="22"/>
              </w:rPr>
              <w:t xml:space="preserve">, </w:t>
            </w:r>
            <w:r w:rsidR="003B5F7C" w:rsidRPr="00D018F9">
              <w:rPr>
                <w:rFonts w:ascii="Arial" w:hAnsi="Arial" w:cs="Arial"/>
                <w:sz w:val="22"/>
                <w:szCs w:val="22"/>
              </w:rPr>
              <w:t xml:space="preserve">cuyas características técnicas se encuentran detalladas en las fichas técnicas de producto </w:t>
            </w:r>
            <w:r w:rsidR="00F749BD" w:rsidRPr="00D018F9">
              <w:rPr>
                <w:rFonts w:ascii="Arial" w:hAnsi="Arial" w:cs="Arial"/>
                <w:sz w:val="22"/>
                <w:szCs w:val="22"/>
              </w:rPr>
              <w:t xml:space="preserve">– FTP </w:t>
            </w:r>
            <w:r w:rsidR="003B5F7C" w:rsidRPr="00D018F9">
              <w:rPr>
                <w:rFonts w:ascii="Arial" w:hAnsi="Arial" w:cs="Arial"/>
                <w:sz w:val="22"/>
                <w:szCs w:val="22"/>
              </w:rPr>
              <w:t>anexas al presente documento y de conformidad con el procedimiento establecido en el Reglamento de Funcionamiento y operación de la Bolsa para el Mer</w:t>
            </w:r>
            <w:r w:rsidR="00BA0D3A" w:rsidRPr="00D018F9">
              <w:rPr>
                <w:rFonts w:ascii="Arial" w:hAnsi="Arial" w:cs="Arial"/>
                <w:sz w:val="22"/>
                <w:szCs w:val="22"/>
              </w:rPr>
              <w:t>c</w:t>
            </w:r>
            <w:r w:rsidR="003B5F7C" w:rsidRPr="00D018F9">
              <w:rPr>
                <w:rFonts w:ascii="Arial" w:hAnsi="Arial" w:cs="Arial"/>
                <w:sz w:val="22"/>
                <w:szCs w:val="22"/>
              </w:rPr>
              <w:t>ado de Compras Públicas.</w:t>
            </w:r>
          </w:p>
          <w:p w14:paraId="34AEA8EE" w14:textId="02F72C31" w:rsidR="00306219" w:rsidRPr="00D018F9" w:rsidRDefault="00306219" w:rsidP="00D018F9">
            <w:pPr>
              <w:rPr>
                <w:rFonts w:ascii="Arial" w:hAnsi="Arial" w:cs="Arial"/>
                <w:sz w:val="22"/>
                <w:szCs w:val="22"/>
              </w:rPr>
            </w:pPr>
          </w:p>
          <w:p w14:paraId="0CC8D4E7" w14:textId="1C631208" w:rsidR="0053359B" w:rsidRPr="00D018F9" w:rsidRDefault="0053359B" w:rsidP="00D018F9">
            <w:pPr>
              <w:jc w:val="both"/>
              <w:rPr>
                <w:rFonts w:ascii="Arial" w:hAnsi="Arial" w:cs="Arial"/>
                <w:sz w:val="22"/>
                <w:szCs w:val="22"/>
              </w:rPr>
            </w:pPr>
            <w:r w:rsidRPr="00D018F9">
              <w:rPr>
                <w:rFonts w:ascii="Arial" w:hAnsi="Arial" w:cs="Arial"/>
                <w:b/>
                <w:bCs/>
                <w:sz w:val="22"/>
                <w:szCs w:val="22"/>
              </w:rPr>
              <w:t>Alcance del objeto:</w:t>
            </w:r>
            <w:r w:rsidRPr="00D018F9">
              <w:rPr>
                <w:rFonts w:ascii="Arial" w:hAnsi="Arial" w:cs="Arial"/>
                <w:sz w:val="22"/>
                <w:szCs w:val="22"/>
              </w:rPr>
              <w:t xml:space="preserve"> Comprende la adquisición de </w:t>
            </w:r>
            <w:r w:rsidR="00A60AC1" w:rsidRPr="00D018F9">
              <w:rPr>
                <w:rFonts w:ascii="Arial" w:hAnsi="Arial" w:cs="Arial"/>
                <w:sz w:val="22"/>
                <w:szCs w:val="22"/>
              </w:rPr>
              <w:t>bienes (Incluidos</w:t>
            </w:r>
            <w:r w:rsidR="007B3B65" w:rsidRPr="00D018F9">
              <w:rPr>
                <w:rFonts w:ascii="Arial" w:hAnsi="Arial" w:cs="Arial"/>
                <w:sz w:val="22"/>
                <w:szCs w:val="22"/>
              </w:rPr>
              <w:t xml:space="preserve">, </w:t>
            </w:r>
            <w:r w:rsidR="008C274F">
              <w:rPr>
                <w:rFonts w:ascii="Arial" w:hAnsi="Arial" w:cs="Arial"/>
                <w:sz w:val="22"/>
                <w:szCs w:val="22"/>
              </w:rPr>
              <w:t>adecuaciones</w:t>
            </w:r>
            <w:r w:rsidR="007B3B65" w:rsidRPr="00D018F9">
              <w:rPr>
                <w:rFonts w:ascii="Arial" w:hAnsi="Arial" w:cs="Arial"/>
                <w:sz w:val="22"/>
                <w:szCs w:val="22"/>
              </w:rPr>
              <w:t>,</w:t>
            </w:r>
            <w:r w:rsidR="00A60AC1" w:rsidRPr="00D018F9">
              <w:rPr>
                <w:rFonts w:ascii="Arial" w:hAnsi="Arial" w:cs="Arial"/>
                <w:sz w:val="22"/>
                <w:szCs w:val="22"/>
              </w:rPr>
              <w:t xml:space="preserve"> accesorios</w:t>
            </w:r>
            <w:r w:rsidR="007B3B65" w:rsidRPr="00D018F9">
              <w:rPr>
                <w:rFonts w:ascii="Arial" w:hAnsi="Arial" w:cs="Arial"/>
                <w:sz w:val="22"/>
                <w:szCs w:val="22"/>
              </w:rPr>
              <w:t>,</w:t>
            </w:r>
            <w:r w:rsidR="008C274F">
              <w:rPr>
                <w:rFonts w:ascii="Arial" w:hAnsi="Arial" w:cs="Arial"/>
                <w:sz w:val="22"/>
                <w:szCs w:val="22"/>
              </w:rPr>
              <w:t xml:space="preserve"> mantenimiento,</w:t>
            </w:r>
            <w:r w:rsidR="007B3B65" w:rsidRPr="00D018F9">
              <w:rPr>
                <w:rFonts w:ascii="Arial" w:hAnsi="Arial" w:cs="Arial"/>
                <w:sz w:val="22"/>
                <w:szCs w:val="22"/>
              </w:rPr>
              <w:t xml:space="preserve"> seguros, entre otros</w:t>
            </w:r>
            <w:r w:rsidR="00A60AC1" w:rsidRPr="00D018F9">
              <w:rPr>
                <w:rFonts w:ascii="Arial" w:hAnsi="Arial" w:cs="Arial"/>
                <w:sz w:val="22"/>
                <w:szCs w:val="22"/>
              </w:rPr>
              <w:t>),  conexos del componente de movilidad</w:t>
            </w:r>
            <w:r w:rsidR="00D81E93" w:rsidRPr="00D018F9">
              <w:rPr>
                <w:rFonts w:ascii="Arial" w:hAnsi="Arial" w:cs="Arial"/>
                <w:sz w:val="22"/>
                <w:szCs w:val="22"/>
              </w:rPr>
              <w:t xml:space="preserve"> terrestre, movilidad aérea, movilidad fluvial y demás bienes</w:t>
            </w:r>
            <w:r w:rsidRPr="00D018F9">
              <w:rPr>
                <w:rFonts w:ascii="Arial" w:hAnsi="Arial" w:cs="Arial"/>
                <w:sz w:val="22"/>
                <w:szCs w:val="22"/>
              </w:rPr>
              <w:t xml:space="preserve"> </w:t>
            </w:r>
            <w:r w:rsidR="0003244B" w:rsidRPr="00D018F9">
              <w:rPr>
                <w:rFonts w:ascii="Arial" w:hAnsi="Arial" w:cs="Arial"/>
                <w:sz w:val="22"/>
                <w:szCs w:val="22"/>
              </w:rPr>
              <w:t xml:space="preserve">y servicios </w:t>
            </w:r>
            <w:r w:rsidR="00D81E93" w:rsidRPr="00D018F9">
              <w:rPr>
                <w:rFonts w:ascii="Arial" w:hAnsi="Arial" w:cs="Arial"/>
                <w:sz w:val="22"/>
                <w:szCs w:val="22"/>
              </w:rPr>
              <w:t xml:space="preserve">con destino a los EMPAS, </w:t>
            </w:r>
            <w:r w:rsidRPr="00D018F9">
              <w:rPr>
                <w:rFonts w:ascii="Arial" w:hAnsi="Arial" w:cs="Arial"/>
                <w:sz w:val="22"/>
                <w:szCs w:val="22"/>
              </w:rPr>
              <w:t>Policía y el Ejército Nacional, a través de la gestión realizada por la Secretaría de Seguridad</w:t>
            </w:r>
            <w:r w:rsidR="00E62108" w:rsidRPr="00D018F9">
              <w:rPr>
                <w:rFonts w:ascii="Arial" w:hAnsi="Arial" w:cs="Arial"/>
                <w:sz w:val="22"/>
                <w:szCs w:val="22"/>
              </w:rPr>
              <w:t>, Justicia y Paz del Departamento de Antioquia</w:t>
            </w:r>
            <w:r w:rsidRPr="00D018F9">
              <w:rPr>
                <w:rFonts w:ascii="Arial" w:hAnsi="Arial" w:cs="Arial"/>
                <w:sz w:val="22"/>
                <w:szCs w:val="22"/>
              </w:rPr>
              <w:t>, de acuerdo con las funciones que a esta le asisten y de conformidad con especificaciones técnicas requeridas.</w:t>
            </w:r>
          </w:p>
          <w:p w14:paraId="5F66FB70" w14:textId="77777777" w:rsidR="0053359B" w:rsidRPr="00D018F9" w:rsidRDefault="0053359B" w:rsidP="00D018F9">
            <w:pPr>
              <w:rPr>
                <w:rFonts w:ascii="Arial" w:hAnsi="Arial" w:cs="Arial"/>
                <w:sz w:val="22"/>
                <w:szCs w:val="22"/>
              </w:rPr>
            </w:pPr>
          </w:p>
          <w:p w14:paraId="67589D47" w14:textId="3ABFFD0D" w:rsidR="008149F0" w:rsidRDefault="00306219" w:rsidP="00D018F9">
            <w:pPr>
              <w:pStyle w:val="Default"/>
              <w:jc w:val="both"/>
              <w:rPr>
                <w:rFonts w:eastAsia="Times New Roman"/>
                <w:color w:val="auto"/>
                <w:sz w:val="22"/>
                <w:szCs w:val="22"/>
                <w:lang w:val="es-ES_tradnl" w:eastAsia="es-ES_tradnl"/>
              </w:rPr>
            </w:pPr>
            <w:r w:rsidRPr="00D018F9">
              <w:rPr>
                <w:rFonts w:eastAsia="Times New Roman"/>
                <w:b/>
                <w:color w:val="auto"/>
                <w:sz w:val="22"/>
                <w:szCs w:val="22"/>
                <w:lang w:val="es-ES_tradnl" w:eastAsia="es-ES_tradnl"/>
              </w:rPr>
              <w:t xml:space="preserve">Modalidad de Adquisición: </w:t>
            </w:r>
            <w:r w:rsidR="003B5F7C" w:rsidRPr="00D018F9">
              <w:rPr>
                <w:rFonts w:eastAsia="Times New Roman"/>
                <w:color w:val="auto"/>
                <w:sz w:val="22"/>
                <w:szCs w:val="22"/>
                <w:lang w:val="es-ES_tradnl" w:eastAsia="es-ES_tradnl"/>
              </w:rPr>
              <w:t>La negociación se realizar</w:t>
            </w:r>
            <w:r w:rsidR="00BA0D3A" w:rsidRPr="00D018F9">
              <w:rPr>
                <w:rFonts w:eastAsia="Times New Roman"/>
                <w:color w:val="auto"/>
                <w:sz w:val="22"/>
                <w:szCs w:val="22"/>
                <w:lang w:val="es-ES_tradnl" w:eastAsia="es-ES_tradnl"/>
              </w:rPr>
              <w:t>á</w:t>
            </w:r>
            <w:r w:rsidR="003B5F7C" w:rsidRPr="00D018F9">
              <w:rPr>
                <w:rFonts w:eastAsia="Times New Roman"/>
                <w:color w:val="auto"/>
                <w:sz w:val="22"/>
                <w:szCs w:val="22"/>
                <w:lang w:val="es-ES_tradnl" w:eastAsia="es-ES_tradnl"/>
              </w:rPr>
              <w:t xml:space="preserve"> bajo la modalidad de pu</w:t>
            </w:r>
            <w:r w:rsidR="00E62108" w:rsidRPr="00D018F9">
              <w:rPr>
                <w:rFonts w:eastAsia="Times New Roman"/>
                <w:color w:val="auto"/>
                <w:sz w:val="22"/>
                <w:szCs w:val="22"/>
                <w:lang w:val="es-ES_tradnl" w:eastAsia="es-ES_tradnl"/>
              </w:rPr>
              <w:t>ja por precio</w:t>
            </w:r>
            <w:r w:rsidR="00BA0D3A" w:rsidRPr="00D018F9">
              <w:rPr>
                <w:rFonts w:eastAsia="Times New Roman"/>
                <w:color w:val="auto"/>
                <w:sz w:val="22"/>
                <w:szCs w:val="22"/>
                <w:lang w:val="es-ES_tradnl" w:eastAsia="es-ES_tradnl"/>
              </w:rPr>
              <w:t>,</w:t>
            </w:r>
            <w:r w:rsidR="003B5F7C" w:rsidRPr="00D018F9">
              <w:rPr>
                <w:rFonts w:eastAsia="Times New Roman"/>
                <w:color w:val="auto"/>
                <w:sz w:val="22"/>
                <w:szCs w:val="22"/>
                <w:lang w:val="es-ES_tradnl" w:eastAsia="es-ES_tradnl"/>
              </w:rPr>
              <w:t xml:space="preserve"> en </w:t>
            </w:r>
            <w:r w:rsidR="00384862" w:rsidRPr="00D018F9">
              <w:rPr>
                <w:rFonts w:eastAsia="Times New Roman"/>
                <w:color w:val="auto"/>
                <w:sz w:val="22"/>
                <w:szCs w:val="22"/>
                <w:lang w:val="es-ES_tradnl" w:eastAsia="es-ES_tradnl"/>
              </w:rPr>
              <w:t>un</w:t>
            </w:r>
            <w:r w:rsidR="007D036A">
              <w:rPr>
                <w:rFonts w:eastAsia="Times New Roman"/>
                <w:color w:val="auto"/>
                <w:sz w:val="22"/>
                <w:szCs w:val="22"/>
                <w:lang w:val="es-ES_tradnl" w:eastAsia="es-ES_tradnl"/>
              </w:rPr>
              <w:t xml:space="preserve"> total de </w:t>
            </w:r>
            <w:r w:rsidR="00D65B42">
              <w:rPr>
                <w:rFonts w:eastAsia="Times New Roman"/>
                <w:color w:val="auto"/>
                <w:sz w:val="22"/>
                <w:szCs w:val="22"/>
                <w:lang w:val="es-ES_tradnl" w:eastAsia="es-ES_tradnl"/>
              </w:rPr>
              <w:t xml:space="preserve">una </w:t>
            </w:r>
            <w:r w:rsidR="007D036A">
              <w:rPr>
                <w:rFonts w:eastAsia="Times New Roman"/>
                <w:color w:val="auto"/>
                <w:sz w:val="22"/>
                <w:szCs w:val="22"/>
                <w:lang w:val="es-ES_tradnl" w:eastAsia="es-ES_tradnl"/>
              </w:rPr>
              <w:t>(</w:t>
            </w:r>
            <w:r w:rsidR="00D65B42">
              <w:rPr>
                <w:rFonts w:eastAsia="Times New Roman"/>
                <w:color w:val="auto"/>
                <w:sz w:val="22"/>
                <w:szCs w:val="22"/>
                <w:lang w:val="es-ES_tradnl" w:eastAsia="es-ES_tradnl"/>
              </w:rPr>
              <w:t>1</w:t>
            </w:r>
            <w:r w:rsidR="007D036A">
              <w:rPr>
                <w:rFonts w:eastAsia="Times New Roman"/>
                <w:color w:val="auto"/>
                <w:sz w:val="22"/>
                <w:szCs w:val="22"/>
                <w:lang w:val="es-ES_tradnl" w:eastAsia="es-ES_tradnl"/>
              </w:rPr>
              <w:t>) operaci</w:t>
            </w:r>
            <w:r w:rsidR="00D65B42">
              <w:rPr>
                <w:rFonts w:eastAsia="Times New Roman"/>
                <w:color w:val="auto"/>
                <w:sz w:val="22"/>
                <w:szCs w:val="22"/>
                <w:lang w:val="es-ES_tradnl" w:eastAsia="es-ES_tradnl"/>
              </w:rPr>
              <w:t>ón:</w:t>
            </w:r>
          </w:p>
          <w:p w14:paraId="725BB329" w14:textId="77777777" w:rsidR="00D65B42" w:rsidRPr="00D018F9" w:rsidRDefault="00D65B42" w:rsidP="00D018F9">
            <w:pPr>
              <w:pStyle w:val="Default"/>
              <w:jc w:val="both"/>
              <w:rPr>
                <w:rFonts w:eastAsia="Times New Roman"/>
                <w:color w:val="auto"/>
                <w:sz w:val="22"/>
                <w:szCs w:val="22"/>
                <w:lang w:val="es-ES_tradnl" w:eastAsia="es-ES_trad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3959"/>
              <w:gridCol w:w="918"/>
              <w:gridCol w:w="1185"/>
              <w:gridCol w:w="1425"/>
              <w:gridCol w:w="1886"/>
            </w:tblGrid>
            <w:tr w:rsidR="00A279B8" w:rsidRPr="00D018F9" w14:paraId="2CAFC2BE" w14:textId="77777777" w:rsidTr="00781C3C">
              <w:trPr>
                <w:trHeight w:val="300"/>
                <w:tblHeader/>
              </w:trPr>
              <w:tc>
                <w:tcPr>
                  <w:tcW w:w="5000" w:type="pct"/>
                  <w:gridSpan w:val="6"/>
                  <w:shd w:val="clear" w:color="auto" w:fill="D9D9D9" w:themeFill="background1" w:themeFillShade="D9"/>
                  <w:noWrap/>
                  <w:vAlign w:val="center"/>
                  <w:hideMark/>
                </w:tcPr>
                <w:p w14:paraId="44F2ABA5" w14:textId="45E0FFFC" w:rsidR="00A279B8" w:rsidRPr="00D018F9" w:rsidRDefault="00D65B42" w:rsidP="00A279B8">
                  <w:pPr>
                    <w:jc w:val="center"/>
                    <w:rPr>
                      <w:rFonts w:ascii="Arial" w:hAnsi="Arial" w:cs="Arial"/>
                      <w:b/>
                      <w:bCs/>
                      <w:sz w:val="20"/>
                      <w:szCs w:val="20"/>
                      <w:lang w:val="es-CO" w:eastAsia="es-CO"/>
                    </w:rPr>
                  </w:pPr>
                  <w:r>
                    <w:rPr>
                      <w:rFonts w:ascii="Arial" w:hAnsi="Arial" w:cs="Arial"/>
                      <w:b/>
                      <w:bCs/>
                      <w:sz w:val="20"/>
                      <w:szCs w:val="20"/>
                      <w:lang w:val="es-CO" w:eastAsia="es-CO"/>
                    </w:rPr>
                    <w:t>MONTACARGA</w:t>
                  </w:r>
                </w:p>
              </w:tc>
            </w:tr>
            <w:tr w:rsidR="00A279B8" w:rsidRPr="00D018F9" w14:paraId="065EF2F5" w14:textId="77777777" w:rsidTr="00FA7DEB">
              <w:trPr>
                <w:trHeight w:val="450"/>
              </w:trPr>
              <w:tc>
                <w:tcPr>
                  <w:tcW w:w="309" w:type="pct"/>
                  <w:shd w:val="clear" w:color="auto" w:fill="D9D9D9" w:themeFill="background1" w:themeFillShade="D9"/>
                  <w:noWrap/>
                  <w:vAlign w:val="center"/>
                  <w:hideMark/>
                </w:tcPr>
                <w:p w14:paraId="6DCEB8C7" w14:textId="77777777" w:rsidR="00A279B8" w:rsidRPr="00D018F9" w:rsidRDefault="00A279B8" w:rsidP="00A279B8">
                  <w:pPr>
                    <w:jc w:val="center"/>
                    <w:rPr>
                      <w:rFonts w:ascii="Arial" w:hAnsi="Arial" w:cs="Arial"/>
                      <w:b/>
                      <w:bCs/>
                      <w:sz w:val="20"/>
                      <w:szCs w:val="20"/>
                      <w:lang w:val="es-CO" w:eastAsia="es-CO"/>
                    </w:rPr>
                  </w:pPr>
                  <w:r>
                    <w:rPr>
                      <w:rFonts w:ascii="Arial" w:hAnsi="Arial" w:cs="Arial"/>
                      <w:b/>
                      <w:bCs/>
                      <w:sz w:val="20"/>
                      <w:szCs w:val="20"/>
                      <w:lang w:val="es-CO" w:eastAsia="es-CO"/>
                    </w:rPr>
                    <w:t>ITEM</w:t>
                  </w:r>
                </w:p>
              </w:tc>
              <w:tc>
                <w:tcPr>
                  <w:tcW w:w="1982" w:type="pct"/>
                  <w:shd w:val="clear" w:color="auto" w:fill="D9D9D9" w:themeFill="background1" w:themeFillShade="D9"/>
                  <w:noWrap/>
                  <w:vAlign w:val="center"/>
                  <w:hideMark/>
                </w:tcPr>
                <w:p w14:paraId="2E93AE9E" w14:textId="77777777" w:rsidR="00A279B8" w:rsidRPr="00D018F9" w:rsidRDefault="00A279B8" w:rsidP="00A279B8">
                  <w:pPr>
                    <w:jc w:val="center"/>
                    <w:rPr>
                      <w:rFonts w:ascii="Arial" w:hAnsi="Arial" w:cs="Arial"/>
                      <w:b/>
                      <w:bCs/>
                      <w:sz w:val="20"/>
                      <w:szCs w:val="20"/>
                      <w:lang w:val="es-CO" w:eastAsia="es-CO"/>
                    </w:rPr>
                  </w:pPr>
                  <w:r w:rsidRPr="00D018F9">
                    <w:rPr>
                      <w:rFonts w:ascii="Arial" w:hAnsi="Arial" w:cs="Arial"/>
                      <w:b/>
                      <w:bCs/>
                      <w:sz w:val="20"/>
                      <w:szCs w:val="20"/>
                      <w:lang w:val="es-CO" w:eastAsia="es-CO"/>
                    </w:rPr>
                    <w:t>ELEMENTOS</w:t>
                  </w:r>
                </w:p>
              </w:tc>
              <w:tc>
                <w:tcPr>
                  <w:tcW w:w="459" w:type="pct"/>
                  <w:shd w:val="clear" w:color="auto" w:fill="D9D9D9" w:themeFill="background1" w:themeFillShade="D9"/>
                  <w:noWrap/>
                  <w:vAlign w:val="center"/>
                  <w:hideMark/>
                </w:tcPr>
                <w:p w14:paraId="729EB4D8" w14:textId="77777777" w:rsidR="00A279B8" w:rsidRPr="00D018F9" w:rsidRDefault="00A279B8" w:rsidP="00A279B8">
                  <w:pPr>
                    <w:jc w:val="center"/>
                    <w:rPr>
                      <w:rFonts w:ascii="Arial" w:hAnsi="Arial" w:cs="Arial"/>
                      <w:b/>
                      <w:bCs/>
                      <w:sz w:val="20"/>
                      <w:szCs w:val="20"/>
                      <w:lang w:val="es-CO" w:eastAsia="es-CO"/>
                    </w:rPr>
                  </w:pPr>
                  <w:r w:rsidRPr="00D018F9">
                    <w:rPr>
                      <w:rFonts w:ascii="Arial" w:hAnsi="Arial" w:cs="Arial"/>
                      <w:b/>
                      <w:bCs/>
                      <w:sz w:val="20"/>
                      <w:szCs w:val="20"/>
                      <w:lang w:val="es-CO" w:eastAsia="es-CO"/>
                    </w:rPr>
                    <w:t>UNIDAD</w:t>
                  </w:r>
                </w:p>
              </w:tc>
              <w:tc>
                <w:tcPr>
                  <w:tcW w:w="593" w:type="pct"/>
                  <w:shd w:val="clear" w:color="auto" w:fill="D9D9D9" w:themeFill="background1" w:themeFillShade="D9"/>
                  <w:noWrap/>
                  <w:vAlign w:val="center"/>
                  <w:hideMark/>
                </w:tcPr>
                <w:p w14:paraId="4D8CAD51" w14:textId="77777777" w:rsidR="00A279B8" w:rsidRPr="00D018F9" w:rsidRDefault="00A279B8" w:rsidP="00A279B8">
                  <w:pPr>
                    <w:jc w:val="center"/>
                    <w:rPr>
                      <w:rFonts w:ascii="Arial" w:hAnsi="Arial" w:cs="Arial"/>
                      <w:b/>
                      <w:bCs/>
                      <w:sz w:val="20"/>
                      <w:szCs w:val="20"/>
                      <w:lang w:val="es-CO" w:eastAsia="es-CO"/>
                    </w:rPr>
                  </w:pPr>
                  <w:r w:rsidRPr="00D018F9">
                    <w:rPr>
                      <w:rFonts w:ascii="Arial" w:hAnsi="Arial" w:cs="Arial"/>
                      <w:b/>
                      <w:bCs/>
                      <w:sz w:val="20"/>
                      <w:szCs w:val="20"/>
                      <w:lang w:val="es-CO" w:eastAsia="es-CO"/>
                    </w:rPr>
                    <w:t>CANTIDAD</w:t>
                  </w:r>
                </w:p>
              </w:tc>
              <w:tc>
                <w:tcPr>
                  <w:tcW w:w="712" w:type="pct"/>
                  <w:shd w:val="clear" w:color="auto" w:fill="D9D9D9" w:themeFill="background1" w:themeFillShade="D9"/>
                  <w:vAlign w:val="center"/>
                  <w:hideMark/>
                </w:tcPr>
                <w:p w14:paraId="28E1D72A" w14:textId="77777777" w:rsidR="00A279B8" w:rsidRPr="00D018F9" w:rsidRDefault="00A279B8" w:rsidP="00A279B8">
                  <w:pPr>
                    <w:jc w:val="center"/>
                    <w:rPr>
                      <w:rFonts w:ascii="Arial" w:hAnsi="Arial" w:cs="Arial"/>
                      <w:b/>
                      <w:bCs/>
                      <w:sz w:val="20"/>
                      <w:szCs w:val="20"/>
                      <w:lang w:val="es-CO" w:eastAsia="es-CO"/>
                    </w:rPr>
                  </w:pPr>
                  <w:r w:rsidRPr="00D018F9">
                    <w:rPr>
                      <w:rFonts w:ascii="Arial" w:hAnsi="Arial" w:cs="Arial"/>
                      <w:b/>
                      <w:bCs/>
                      <w:sz w:val="20"/>
                      <w:szCs w:val="20"/>
                      <w:lang w:val="es-CO" w:eastAsia="es-CO"/>
                    </w:rPr>
                    <w:t>VALOR PROMEDIO UNITARIO ESTIMADO</w:t>
                  </w:r>
                </w:p>
              </w:tc>
              <w:tc>
                <w:tcPr>
                  <w:tcW w:w="944" w:type="pct"/>
                  <w:shd w:val="clear" w:color="auto" w:fill="D9D9D9" w:themeFill="background1" w:themeFillShade="D9"/>
                  <w:vAlign w:val="center"/>
                  <w:hideMark/>
                </w:tcPr>
                <w:p w14:paraId="7B083ED2" w14:textId="77777777" w:rsidR="00A279B8" w:rsidRPr="00D018F9" w:rsidRDefault="00A279B8" w:rsidP="00A279B8">
                  <w:pPr>
                    <w:jc w:val="center"/>
                    <w:rPr>
                      <w:rFonts w:ascii="Arial" w:hAnsi="Arial" w:cs="Arial"/>
                      <w:b/>
                      <w:bCs/>
                      <w:sz w:val="20"/>
                      <w:szCs w:val="20"/>
                      <w:lang w:val="es-CO" w:eastAsia="es-CO"/>
                    </w:rPr>
                  </w:pPr>
                  <w:r w:rsidRPr="00D018F9">
                    <w:rPr>
                      <w:rFonts w:ascii="Arial" w:hAnsi="Arial" w:cs="Arial"/>
                      <w:b/>
                      <w:bCs/>
                      <w:sz w:val="20"/>
                      <w:szCs w:val="20"/>
                      <w:lang w:val="es-CO" w:eastAsia="es-CO"/>
                    </w:rPr>
                    <w:t>PROMEDIO ESTIMADO TOTAL</w:t>
                  </w:r>
                </w:p>
              </w:tc>
            </w:tr>
            <w:tr w:rsidR="00876722" w:rsidRPr="00D018F9" w14:paraId="5A9B67CC" w14:textId="77777777" w:rsidTr="00FA7DEB">
              <w:trPr>
                <w:trHeight w:val="345"/>
              </w:trPr>
              <w:tc>
                <w:tcPr>
                  <w:tcW w:w="309" w:type="pct"/>
                  <w:noWrap/>
                  <w:vAlign w:val="center"/>
                  <w:hideMark/>
                </w:tcPr>
                <w:p w14:paraId="039B4D71" w14:textId="77777777" w:rsidR="00A279B8" w:rsidRPr="00D018F9" w:rsidRDefault="00A279B8" w:rsidP="00A279B8">
                  <w:pPr>
                    <w:jc w:val="center"/>
                    <w:rPr>
                      <w:rFonts w:ascii="Arial" w:hAnsi="Arial" w:cs="Arial"/>
                      <w:sz w:val="20"/>
                      <w:szCs w:val="20"/>
                      <w:lang w:val="es-CO" w:eastAsia="es-CO"/>
                    </w:rPr>
                  </w:pPr>
                  <w:r>
                    <w:rPr>
                      <w:rFonts w:ascii="Arial" w:hAnsi="Arial" w:cs="Arial"/>
                      <w:sz w:val="20"/>
                      <w:szCs w:val="20"/>
                      <w:lang w:val="es-CO" w:eastAsia="es-CO"/>
                    </w:rPr>
                    <w:t>1</w:t>
                  </w:r>
                </w:p>
              </w:tc>
              <w:tc>
                <w:tcPr>
                  <w:tcW w:w="1982" w:type="pct"/>
                </w:tcPr>
                <w:p w14:paraId="743CB9C1" w14:textId="5123799E" w:rsidR="00A279B8" w:rsidRPr="00D049A2" w:rsidRDefault="00A279B8" w:rsidP="00D92A5A">
                  <w:pPr>
                    <w:jc w:val="both"/>
                    <w:rPr>
                      <w:rFonts w:ascii="Arial" w:hAnsi="Arial" w:cs="Arial"/>
                      <w:sz w:val="20"/>
                      <w:szCs w:val="20"/>
                      <w:lang w:val="es-CO" w:eastAsia="es-CO"/>
                    </w:rPr>
                  </w:pPr>
                  <w:r w:rsidRPr="00D049A2">
                    <w:rPr>
                      <w:rFonts w:ascii="Arial" w:hAnsi="Arial" w:cs="Arial"/>
                      <w:b/>
                      <w:bCs/>
                      <w:color w:val="000000"/>
                      <w:sz w:val="20"/>
                      <w:szCs w:val="20"/>
                    </w:rPr>
                    <w:t>MONTACARGA 7 TONELADAS</w:t>
                  </w:r>
                </w:p>
              </w:tc>
              <w:tc>
                <w:tcPr>
                  <w:tcW w:w="459" w:type="pct"/>
                  <w:noWrap/>
                  <w:vAlign w:val="center"/>
                  <w:hideMark/>
                </w:tcPr>
                <w:p w14:paraId="58AF1CBE" w14:textId="10D5F35A" w:rsidR="00A279B8" w:rsidRPr="00D018F9" w:rsidRDefault="00A279B8" w:rsidP="00A279B8">
                  <w:pPr>
                    <w:jc w:val="center"/>
                    <w:rPr>
                      <w:rFonts w:ascii="Arial" w:hAnsi="Arial" w:cs="Arial"/>
                      <w:sz w:val="20"/>
                      <w:szCs w:val="20"/>
                      <w:lang w:val="es-CO" w:eastAsia="es-CO"/>
                    </w:rPr>
                  </w:pPr>
                  <w:r w:rsidRPr="00D018F9">
                    <w:rPr>
                      <w:rFonts w:ascii="Arial" w:hAnsi="Arial" w:cs="Arial"/>
                      <w:sz w:val="20"/>
                      <w:szCs w:val="20"/>
                      <w:lang w:val="es-CO" w:eastAsia="es-CO"/>
                    </w:rPr>
                    <w:t>UN</w:t>
                  </w:r>
                </w:p>
              </w:tc>
              <w:tc>
                <w:tcPr>
                  <w:tcW w:w="593" w:type="pct"/>
                  <w:noWrap/>
                  <w:vAlign w:val="center"/>
                </w:tcPr>
                <w:p w14:paraId="50EE9A23" w14:textId="4FDA6780" w:rsidR="00A279B8" w:rsidRPr="00D018F9" w:rsidRDefault="00A279B8" w:rsidP="00A279B8">
                  <w:pPr>
                    <w:jc w:val="center"/>
                    <w:rPr>
                      <w:rFonts w:ascii="Arial" w:hAnsi="Arial" w:cs="Arial"/>
                      <w:sz w:val="20"/>
                      <w:szCs w:val="20"/>
                      <w:lang w:val="es-CO" w:eastAsia="es-CO"/>
                    </w:rPr>
                  </w:pPr>
                  <w:r w:rsidRPr="00D018F9">
                    <w:rPr>
                      <w:rFonts w:ascii="Arial" w:hAnsi="Arial" w:cs="Arial"/>
                      <w:color w:val="000000"/>
                      <w:sz w:val="20"/>
                      <w:szCs w:val="20"/>
                    </w:rPr>
                    <w:t>1</w:t>
                  </w:r>
                </w:p>
              </w:tc>
              <w:tc>
                <w:tcPr>
                  <w:tcW w:w="712" w:type="pct"/>
                  <w:noWrap/>
                  <w:vAlign w:val="center"/>
                </w:tcPr>
                <w:p w14:paraId="6C9C06E1" w14:textId="02780B01" w:rsidR="00A279B8" w:rsidRPr="00D018F9" w:rsidRDefault="00A279B8" w:rsidP="00A279B8">
                  <w:pPr>
                    <w:jc w:val="right"/>
                    <w:rPr>
                      <w:rFonts w:ascii="Arial" w:hAnsi="Arial" w:cs="Arial"/>
                      <w:sz w:val="20"/>
                      <w:szCs w:val="20"/>
                      <w:lang w:val="es-CO" w:eastAsia="es-CO"/>
                    </w:rPr>
                  </w:pPr>
                  <w:r w:rsidRPr="00D018F9">
                    <w:rPr>
                      <w:rFonts w:ascii="Arial" w:hAnsi="Arial" w:cs="Arial"/>
                      <w:color w:val="000000"/>
                      <w:sz w:val="20"/>
                      <w:szCs w:val="20"/>
                    </w:rPr>
                    <w:t xml:space="preserve">$ 770,205,309 </w:t>
                  </w:r>
                </w:p>
              </w:tc>
              <w:tc>
                <w:tcPr>
                  <w:tcW w:w="944" w:type="pct"/>
                  <w:noWrap/>
                  <w:vAlign w:val="center"/>
                </w:tcPr>
                <w:p w14:paraId="38C0E198" w14:textId="1A6DD8CD" w:rsidR="00A279B8" w:rsidRPr="00D018F9" w:rsidRDefault="00A279B8" w:rsidP="00A279B8">
                  <w:pPr>
                    <w:jc w:val="right"/>
                    <w:rPr>
                      <w:rFonts w:ascii="Arial" w:hAnsi="Arial" w:cs="Arial"/>
                      <w:sz w:val="20"/>
                      <w:szCs w:val="20"/>
                      <w:lang w:val="es-CO" w:eastAsia="es-CO"/>
                    </w:rPr>
                  </w:pPr>
                  <w:r w:rsidRPr="00D018F9">
                    <w:rPr>
                      <w:rFonts w:ascii="Arial" w:hAnsi="Arial" w:cs="Arial"/>
                      <w:color w:val="000000"/>
                      <w:sz w:val="20"/>
                      <w:szCs w:val="20"/>
                    </w:rPr>
                    <w:t xml:space="preserve">$ 770,205,309 </w:t>
                  </w:r>
                </w:p>
              </w:tc>
            </w:tr>
            <w:tr w:rsidR="000F4245" w:rsidRPr="00D92A5A" w14:paraId="13BFFBCB" w14:textId="77777777" w:rsidTr="00D65B42">
              <w:trPr>
                <w:trHeight w:val="345"/>
              </w:trPr>
              <w:tc>
                <w:tcPr>
                  <w:tcW w:w="4056" w:type="pct"/>
                  <w:gridSpan w:val="5"/>
                  <w:noWrap/>
                  <w:vAlign w:val="center"/>
                </w:tcPr>
                <w:p w14:paraId="2B117FEA" w14:textId="77777777" w:rsidR="00A279B8" w:rsidRPr="00D92A5A" w:rsidRDefault="00A279B8" w:rsidP="00A279B8">
                  <w:pPr>
                    <w:jc w:val="right"/>
                    <w:rPr>
                      <w:rFonts w:ascii="Arial" w:hAnsi="Arial" w:cs="Arial"/>
                      <w:sz w:val="20"/>
                      <w:szCs w:val="20"/>
                    </w:rPr>
                  </w:pPr>
                  <w:r w:rsidRPr="00D92A5A">
                    <w:rPr>
                      <w:rFonts w:ascii="Arial" w:hAnsi="Arial" w:cs="Arial"/>
                      <w:sz w:val="20"/>
                      <w:szCs w:val="20"/>
                    </w:rPr>
                    <w:t>IMPUESTOS</w:t>
                  </w:r>
                </w:p>
              </w:tc>
              <w:tc>
                <w:tcPr>
                  <w:tcW w:w="944" w:type="pct"/>
                  <w:noWrap/>
                  <w:vAlign w:val="center"/>
                </w:tcPr>
                <w:p w14:paraId="596506BA" w14:textId="79E11264" w:rsidR="00A279B8" w:rsidRPr="00D92A5A" w:rsidRDefault="000F4245" w:rsidP="00A279B8">
                  <w:pPr>
                    <w:jc w:val="right"/>
                    <w:rPr>
                      <w:rFonts w:ascii="Arial" w:hAnsi="Arial" w:cs="Arial"/>
                      <w:sz w:val="20"/>
                      <w:szCs w:val="20"/>
                    </w:rPr>
                  </w:pPr>
                  <w:r w:rsidRPr="00D92A5A">
                    <w:rPr>
                      <w:rFonts w:ascii="Arial" w:hAnsi="Arial" w:cs="Arial"/>
                      <w:sz w:val="20"/>
                      <w:szCs w:val="20"/>
                    </w:rPr>
                    <w:t>$ 135.750.472</w:t>
                  </w:r>
                </w:p>
              </w:tc>
            </w:tr>
            <w:tr w:rsidR="000F4245" w:rsidRPr="00D018F9" w14:paraId="4E56FFCE" w14:textId="77777777" w:rsidTr="00D65B42">
              <w:trPr>
                <w:trHeight w:val="345"/>
              </w:trPr>
              <w:tc>
                <w:tcPr>
                  <w:tcW w:w="4056" w:type="pct"/>
                  <w:gridSpan w:val="5"/>
                  <w:noWrap/>
                  <w:vAlign w:val="center"/>
                </w:tcPr>
                <w:p w14:paraId="472B55A4" w14:textId="77777777" w:rsidR="00A279B8" w:rsidRDefault="00A279B8" w:rsidP="00A279B8">
                  <w:pPr>
                    <w:jc w:val="right"/>
                    <w:rPr>
                      <w:rFonts w:ascii="Arial" w:hAnsi="Arial" w:cs="Arial"/>
                      <w:color w:val="000000"/>
                      <w:sz w:val="20"/>
                      <w:szCs w:val="20"/>
                    </w:rPr>
                  </w:pPr>
                  <w:r>
                    <w:rPr>
                      <w:rFonts w:ascii="Arial" w:hAnsi="Arial" w:cs="Arial"/>
                      <w:color w:val="000000"/>
                      <w:sz w:val="20"/>
                      <w:szCs w:val="20"/>
                    </w:rPr>
                    <w:t>TOTAL</w:t>
                  </w:r>
                </w:p>
              </w:tc>
              <w:tc>
                <w:tcPr>
                  <w:tcW w:w="944" w:type="pct"/>
                  <w:noWrap/>
                  <w:vAlign w:val="center"/>
                </w:tcPr>
                <w:p w14:paraId="64814593" w14:textId="5482187B" w:rsidR="00A279B8" w:rsidRPr="00D018F9" w:rsidRDefault="000F4245" w:rsidP="00A279B8">
                  <w:pPr>
                    <w:jc w:val="right"/>
                    <w:rPr>
                      <w:rFonts w:ascii="Arial" w:hAnsi="Arial" w:cs="Arial"/>
                      <w:color w:val="000000"/>
                      <w:sz w:val="20"/>
                      <w:szCs w:val="20"/>
                    </w:rPr>
                  </w:pPr>
                  <w:r w:rsidRPr="000F4245">
                    <w:rPr>
                      <w:rFonts w:ascii="Arial" w:hAnsi="Arial" w:cs="Arial"/>
                      <w:color w:val="000000"/>
                      <w:sz w:val="20"/>
                      <w:szCs w:val="20"/>
                    </w:rPr>
                    <w:t>$ 905.955.781</w:t>
                  </w:r>
                </w:p>
              </w:tc>
            </w:tr>
          </w:tbl>
          <w:p w14:paraId="6ADDA9D3" w14:textId="77777777" w:rsidR="00384862" w:rsidRPr="00D018F9" w:rsidRDefault="00384862" w:rsidP="00D018F9">
            <w:pPr>
              <w:pStyle w:val="Default"/>
              <w:jc w:val="both"/>
              <w:rPr>
                <w:rFonts w:eastAsia="Times New Roman"/>
                <w:color w:val="auto"/>
                <w:sz w:val="22"/>
                <w:szCs w:val="22"/>
                <w:lang w:val="es-ES_tradnl" w:eastAsia="es-ES_tradnl"/>
              </w:rPr>
            </w:pPr>
          </w:p>
          <w:p w14:paraId="3F547AD4" w14:textId="52FF157D" w:rsidR="00306219" w:rsidRPr="00D018F9" w:rsidRDefault="00306219" w:rsidP="00D018F9">
            <w:pPr>
              <w:pStyle w:val="Default"/>
              <w:jc w:val="both"/>
              <w:rPr>
                <w:rFonts w:eastAsia="Times New Roman"/>
                <w:color w:val="auto"/>
                <w:sz w:val="22"/>
                <w:szCs w:val="22"/>
                <w:lang w:val="es-ES_tradnl" w:eastAsia="es-ES_tradnl"/>
              </w:rPr>
            </w:pPr>
            <w:r w:rsidRPr="00D018F9">
              <w:rPr>
                <w:rFonts w:eastAsia="Times New Roman"/>
                <w:color w:val="auto"/>
                <w:sz w:val="22"/>
                <w:szCs w:val="22"/>
                <w:lang w:val="es-ES_tradnl" w:eastAsia="es-ES_tradnl"/>
              </w:rPr>
              <w:t>Una vez cerrada la negociaci</w:t>
            </w:r>
            <w:r w:rsidR="00D65B42">
              <w:rPr>
                <w:rFonts w:eastAsia="Times New Roman"/>
                <w:color w:val="auto"/>
                <w:sz w:val="22"/>
                <w:szCs w:val="22"/>
                <w:lang w:val="es-ES_tradnl" w:eastAsia="es-ES_tradnl"/>
              </w:rPr>
              <w:t>ó</w:t>
            </w:r>
            <w:r w:rsidRPr="00D018F9">
              <w:rPr>
                <w:rFonts w:eastAsia="Times New Roman"/>
                <w:color w:val="auto"/>
                <w:sz w:val="22"/>
                <w:szCs w:val="22"/>
                <w:lang w:val="es-ES_tradnl" w:eastAsia="es-ES_tradnl"/>
              </w:rPr>
              <w:t>n, el comisionista vendedor y su comitente vendedor informarán a la comisionista compradora</w:t>
            </w:r>
            <w:r w:rsidR="004D5906" w:rsidRPr="00D018F9">
              <w:rPr>
                <w:rFonts w:eastAsia="Times New Roman"/>
                <w:color w:val="auto"/>
                <w:sz w:val="22"/>
                <w:szCs w:val="22"/>
                <w:lang w:val="es-ES_tradnl" w:eastAsia="es-ES_tradnl"/>
              </w:rPr>
              <w:t xml:space="preserve"> y a la Dirección de Información</w:t>
            </w:r>
            <w:r w:rsidRPr="00D018F9">
              <w:rPr>
                <w:rFonts w:eastAsia="Times New Roman"/>
                <w:color w:val="auto"/>
                <w:sz w:val="22"/>
                <w:szCs w:val="22"/>
                <w:lang w:val="es-ES_tradnl" w:eastAsia="es-ES_tradnl"/>
              </w:rPr>
              <w:t xml:space="preserve">, </w:t>
            </w:r>
            <w:r w:rsidR="00D65B42">
              <w:rPr>
                <w:rFonts w:eastAsia="Times New Roman"/>
                <w:color w:val="auto"/>
                <w:sz w:val="22"/>
                <w:szCs w:val="22"/>
                <w:lang w:val="es-ES_tradnl" w:eastAsia="es-ES_tradnl"/>
              </w:rPr>
              <w:t>e</w:t>
            </w:r>
            <w:r w:rsidRPr="00D018F9">
              <w:rPr>
                <w:rFonts w:eastAsia="Times New Roman"/>
                <w:color w:val="auto"/>
                <w:sz w:val="22"/>
                <w:szCs w:val="22"/>
                <w:lang w:val="es-ES_tradnl" w:eastAsia="es-ES_tradnl"/>
              </w:rPr>
              <w:t>l precio unitario de</w:t>
            </w:r>
            <w:r w:rsidR="00D65B42">
              <w:rPr>
                <w:rFonts w:eastAsia="Times New Roman"/>
                <w:color w:val="auto"/>
                <w:sz w:val="22"/>
                <w:szCs w:val="22"/>
                <w:lang w:val="es-ES_tradnl" w:eastAsia="es-ES_tradnl"/>
              </w:rPr>
              <w:t>l</w:t>
            </w:r>
            <w:r w:rsidRPr="00D018F9">
              <w:rPr>
                <w:rFonts w:eastAsia="Times New Roman"/>
                <w:color w:val="auto"/>
                <w:sz w:val="22"/>
                <w:szCs w:val="22"/>
                <w:lang w:val="es-ES_tradnl" w:eastAsia="es-ES_tradnl"/>
              </w:rPr>
              <w:t xml:space="preserve"> </w:t>
            </w:r>
            <w:r w:rsidR="00C5329F" w:rsidRPr="00D018F9">
              <w:rPr>
                <w:rFonts w:eastAsia="Times New Roman"/>
                <w:color w:val="auto"/>
                <w:sz w:val="22"/>
                <w:szCs w:val="22"/>
                <w:lang w:val="es-ES_tradnl" w:eastAsia="es-ES_tradnl"/>
              </w:rPr>
              <w:t>bien objeto de adquisición que resultará aplicable</w:t>
            </w:r>
            <w:r w:rsidR="00D65B42">
              <w:rPr>
                <w:rFonts w:eastAsia="Times New Roman"/>
                <w:color w:val="auto"/>
                <w:sz w:val="22"/>
                <w:szCs w:val="22"/>
                <w:lang w:val="es-ES_tradnl" w:eastAsia="es-ES_tradnl"/>
              </w:rPr>
              <w:t xml:space="preserve"> </w:t>
            </w:r>
            <w:r w:rsidR="00C5329F" w:rsidRPr="00D018F9">
              <w:rPr>
                <w:rFonts w:eastAsia="Times New Roman"/>
                <w:color w:val="auto"/>
                <w:sz w:val="22"/>
                <w:szCs w:val="22"/>
                <w:lang w:val="es-ES_tradnl" w:eastAsia="es-ES_tradnl"/>
              </w:rPr>
              <w:t xml:space="preserve">en la ejecución de la negociación y como resultado de la rueda de negociación, incluyendo el IVA correspondiente, </w:t>
            </w:r>
            <w:r w:rsidR="000F4245">
              <w:rPr>
                <w:rFonts w:eastAsia="Times New Roman"/>
                <w:color w:val="auto"/>
                <w:sz w:val="22"/>
                <w:szCs w:val="22"/>
                <w:lang w:val="es-ES_tradnl" w:eastAsia="es-ES_tradnl"/>
              </w:rPr>
              <w:t xml:space="preserve">cuando aplique, </w:t>
            </w:r>
            <w:r w:rsidR="00C5329F" w:rsidRPr="00D018F9">
              <w:rPr>
                <w:rFonts w:eastAsia="Times New Roman"/>
                <w:color w:val="auto"/>
                <w:sz w:val="22"/>
                <w:szCs w:val="22"/>
                <w:lang w:val="es-ES_tradnl" w:eastAsia="es-ES_tradnl"/>
              </w:rPr>
              <w:t>precisando que en ningún caso podrán superar los valores unitarios fijados por el comitente comprador en el presente documento</w:t>
            </w:r>
            <w:r w:rsidR="008E1762" w:rsidRPr="00D018F9">
              <w:rPr>
                <w:rFonts w:eastAsia="Times New Roman"/>
                <w:color w:val="auto"/>
                <w:sz w:val="22"/>
                <w:szCs w:val="22"/>
                <w:lang w:val="es-ES_tradnl" w:eastAsia="es-ES_tradnl"/>
              </w:rPr>
              <w:t xml:space="preserve">. </w:t>
            </w:r>
          </w:p>
          <w:p w14:paraId="26F8EA56" w14:textId="77777777" w:rsidR="0098400B" w:rsidRPr="00D018F9" w:rsidRDefault="0098400B" w:rsidP="00D018F9">
            <w:pPr>
              <w:pStyle w:val="Default"/>
              <w:jc w:val="both"/>
              <w:rPr>
                <w:rFonts w:eastAsia="Times New Roman"/>
                <w:color w:val="auto"/>
                <w:sz w:val="22"/>
                <w:szCs w:val="22"/>
                <w:lang w:val="es-ES_tradnl" w:eastAsia="es-ES_tradnl"/>
              </w:rPr>
            </w:pPr>
          </w:p>
          <w:p w14:paraId="3642BE7C" w14:textId="5AAFD259" w:rsidR="00306219" w:rsidRPr="00D018F9" w:rsidRDefault="00306219" w:rsidP="00D018F9">
            <w:pPr>
              <w:pStyle w:val="Default"/>
              <w:jc w:val="both"/>
              <w:rPr>
                <w:rFonts w:eastAsia="Times New Roman"/>
                <w:color w:val="auto"/>
                <w:sz w:val="22"/>
                <w:szCs w:val="22"/>
                <w:lang w:val="es-ES_tradnl" w:eastAsia="es-ES_tradnl"/>
              </w:rPr>
            </w:pPr>
            <w:r w:rsidRPr="00D018F9">
              <w:rPr>
                <w:rFonts w:eastAsia="Times New Roman"/>
                <w:color w:val="auto"/>
                <w:sz w:val="22"/>
                <w:szCs w:val="22"/>
                <w:lang w:val="es-ES_tradnl" w:eastAsia="es-ES_tradnl"/>
              </w:rPr>
              <w:t xml:space="preserve">El comitente comprador podrá solicitar </w:t>
            </w:r>
            <w:r w:rsidR="004D5906" w:rsidRPr="00D018F9">
              <w:rPr>
                <w:rFonts w:eastAsia="Times New Roman"/>
                <w:color w:val="auto"/>
                <w:sz w:val="22"/>
                <w:szCs w:val="22"/>
                <w:lang w:val="es-ES_tradnl" w:eastAsia="es-ES_tradnl"/>
              </w:rPr>
              <w:t xml:space="preserve">en la ejecución de la negociación </w:t>
            </w:r>
            <w:r w:rsidR="00C5329F" w:rsidRPr="00D018F9">
              <w:rPr>
                <w:rFonts w:eastAsia="Times New Roman"/>
                <w:color w:val="auto"/>
                <w:sz w:val="22"/>
                <w:szCs w:val="22"/>
                <w:lang w:val="es-ES_tradnl" w:eastAsia="es-ES_tradnl"/>
              </w:rPr>
              <w:t>la solicitud de</w:t>
            </w:r>
            <w:r w:rsidR="00D65B42">
              <w:rPr>
                <w:rFonts w:eastAsia="Times New Roman"/>
                <w:color w:val="auto"/>
                <w:sz w:val="22"/>
                <w:szCs w:val="22"/>
                <w:lang w:val="es-ES_tradnl" w:eastAsia="es-ES_tradnl"/>
              </w:rPr>
              <w:t xml:space="preserve">l </w:t>
            </w:r>
            <w:r w:rsidR="00C5329F" w:rsidRPr="00D018F9">
              <w:rPr>
                <w:rFonts w:eastAsia="Times New Roman"/>
                <w:color w:val="auto"/>
                <w:sz w:val="22"/>
                <w:szCs w:val="22"/>
                <w:lang w:val="es-ES_tradnl" w:eastAsia="es-ES_tradnl"/>
              </w:rPr>
              <w:t>bien al comitente vendedor por encima o por debajo del tiempo pactado en la presente ficha técnica de negociación, hasta en un cincuenta por ciento (50%), previa aceptación del comitente vendedor.</w:t>
            </w:r>
          </w:p>
          <w:p w14:paraId="39925B56" w14:textId="77777777" w:rsidR="00306219" w:rsidRPr="00D018F9" w:rsidRDefault="00306219" w:rsidP="00D018F9">
            <w:pPr>
              <w:pStyle w:val="Default"/>
              <w:jc w:val="both"/>
              <w:rPr>
                <w:rFonts w:eastAsia="Times New Roman"/>
                <w:color w:val="auto"/>
                <w:sz w:val="22"/>
                <w:szCs w:val="22"/>
                <w:lang w:val="es-ES_tradnl" w:eastAsia="es-ES_tradnl"/>
              </w:rPr>
            </w:pPr>
          </w:p>
          <w:p w14:paraId="6AAFDD63" w14:textId="72535229" w:rsidR="00C5329F" w:rsidRPr="00D018F9" w:rsidRDefault="00C5329F" w:rsidP="00D018F9">
            <w:pPr>
              <w:jc w:val="both"/>
              <w:rPr>
                <w:rFonts w:ascii="Arial" w:hAnsi="Arial" w:cs="Arial"/>
                <w:sz w:val="22"/>
                <w:szCs w:val="22"/>
              </w:rPr>
            </w:pPr>
            <w:r w:rsidRPr="00D018F9">
              <w:rPr>
                <w:rFonts w:ascii="Arial" w:hAnsi="Arial" w:cs="Arial"/>
                <w:sz w:val="22"/>
                <w:szCs w:val="22"/>
              </w:rPr>
              <w:t>La adición y terminación anticipada antes señalada, es posible siempre y cuando el comitente comprador solicite las cantidades adicionales o informe las cantidades no requeridas con quince (15) días calendario de anticipación a la fecha establecida, en todo caso, para estos efectos se dará cumplimiento a lo establecido en el Reglamento de Funcionamiento y Operación de la Bolsa</w:t>
            </w:r>
            <w:r w:rsidR="008B6BC3" w:rsidRPr="00D018F9">
              <w:rPr>
                <w:rFonts w:ascii="Arial" w:hAnsi="Arial" w:cs="Arial"/>
                <w:sz w:val="22"/>
                <w:szCs w:val="22"/>
              </w:rPr>
              <w:t xml:space="preserve"> y la Circular única de Bolsa – CUB BMC Bolsa Mercantil de Colombia S.A. vigente al 18 de febrero de 2025.</w:t>
            </w:r>
            <w:r w:rsidR="0098400B" w:rsidRPr="00D018F9">
              <w:rPr>
                <w:rFonts w:ascii="Arial" w:hAnsi="Arial" w:cs="Arial"/>
                <w:sz w:val="22"/>
                <w:szCs w:val="22"/>
              </w:rPr>
              <w:t xml:space="preserve"> </w:t>
            </w:r>
          </w:p>
        </w:tc>
      </w:tr>
      <w:tr w:rsidR="00306219" w:rsidRPr="00D018F9" w14:paraId="5CDBC036" w14:textId="77777777" w:rsidTr="3C5C03E3">
        <w:trPr>
          <w:trHeight w:val="300"/>
          <w:jc w:val="center"/>
        </w:trPr>
        <w:tc>
          <w:tcPr>
            <w:tcW w:w="10217" w:type="dxa"/>
            <w:shd w:val="clear" w:color="auto" w:fill="000000" w:themeFill="text1"/>
          </w:tcPr>
          <w:p w14:paraId="0F8E3033" w14:textId="1E23576D" w:rsidR="00306219" w:rsidRPr="00D018F9" w:rsidRDefault="00306219" w:rsidP="00D018F9">
            <w:pPr>
              <w:pStyle w:val="Prrafodelista"/>
              <w:numPr>
                <w:ilvl w:val="0"/>
                <w:numId w:val="29"/>
              </w:numPr>
              <w:ind w:left="418" w:hanging="418"/>
              <w:jc w:val="center"/>
              <w:rPr>
                <w:rFonts w:ascii="Arial" w:hAnsi="Arial" w:cs="Arial"/>
                <w:b/>
                <w:sz w:val="22"/>
                <w:szCs w:val="22"/>
              </w:rPr>
            </w:pPr>
            <w:r w:rsidRPr="00D018F9">
              <w:rPr>
                <w:rFonts w:ascii="Arial" w:hAnsi="Arial" w:cs="Arial"/>
                <w:b/>
                <w:sz w:val="22"/>
                <w:szCs w:val="22"/>
              </w:rPr>
              <w:lastRenderedPageBreak/>
              <w:t>VALOR MÁXIMO DE LA OPERACIÓN</w:t>
            </w:r>
          </w:p>
        </w:tc>
      </w:tr>
      <w:tr w:rsidR="00306219" w:rsidRPr="00D018F9" w14:paraId="44866016" w14:textId="77777777" w:rsidTr="3C5C03E3">
        <w:trPr>
          <w:trHeight w:val="300"/>
          <w:jc w:val="center"/>
        </w:trPr>
        <w:tc>
          <w:tcPr>
            <w:tcW w:w="10217" w:type="dxa"/>
          </w:tcPr>
          <w:p w14:paraId="7569AD7B" w14:textId="77777777" w:rsidR="00306219" w:rsidRPr="00D018F9" w:rsidRDefault="00306219" w:rsidP="00D018F9">
            <w:pPr>
              <w:tabs>
                <w:tab w:val="center" w:pos="4419"/>
                <w:tab w:val="right" w:pos="8838"/>
              </w:tabs>
              <w:jc w:val="both"/>
              <w:rPr>
                <w:rFonts w:ascii="Arial" w:hAnsi="Arial" w:cs="Arial"/>
                <w:sz w:val="22"/>
                <w:szCs w:val="22"/>
              </w:rPr>
            </w:pPr>
          </w:p>
          <w:p w14:paraId="72314E07" w14:textId="67562DD8" w:rsidR="00535921" w:rsidRPr="00AC53AB" w:rsidRDefault="00306219" w:rsidP="00D018F9">
            <w:pPr>
              <w:jc w:val="both"/>
              <w:rPr>
                <w:rFonts w:ascii="Arial" w:hAnsi="Arial" w:cs="Arial"/>
                <w:sz w:val="22"/>
                <w:szCs w:val="22"/>
              </w:rPr>
            </w:pPr>
            <w:r w:rsidRPr="00D018F9">
              <w:rPr>
                <w:rFonts w:ascii="Arial" w:hAnsi="Arial" w:cs="Arial"/>
                <w:sz w:val="22"/>
                <w:szCs w:val="22"/>
              </w:rPr>
              <w:t xml:space="preserve">El valor máximo de los bienes a adquirir </w:t>
            </w:r>
            <w:r w:rsidR="00493FA4" w:rsidRPr="00D018F9">
              <w:rPr>
                <w:rFonts w:ascii="Arial" w:hAnsi="Arial" w:cs="Arial"/>
                <w:sz w:val="22"/>
                <w:szCs w:val="22"/>
              </w:rPr>
              <w:t>será</w:t>
            </w:r>
            <w:r w:rsidR="00EB6CD7" w:rsidRPr="00D018F9">
              <w:rPr>
                <w:rFonts w:ascii="Arial" w:hAnsi="Arial" w:cs="Arial"/>
                <w:sz w:val="22"/>
                <w:szCs w:val="22"/>
              </w:rPr>
              <w:t xml:space="preserve"> de </w:t>
            </w:r>
            <w:r w:rsidR="00D65B42" w:rsidRPr="00D65B42">
              <w:rPr>
                <w:rFonts w:ascii="Arial" w:hAnsi="Arial" w:cs="Arial"/>
                <w:b/>
                <w:bCs/>
                <w:sz w:val="22"/>
                <w:szCs w:val="22"/>
              </w:rPr>
              <w:t xml:space="preserve">SETECIENTOS SETENTA MILLONES DOSCIENTOS CINCO MIL TRESCIENTOS NUEVE </w:t>
            </w:r>
            <w:r w:rsidR="00EB6CD7" w:rsidRPr="00AC53AB">
              <w:rPr>
                <w:rFonts w:ascii="Arial" w:hAnsi="Arial" w:cs="Arial"/>
                <w:b/>
                <w:bCs/>
                <w:sz w:val="22"/>
                <w:szCs w:val="22"/>
              </w:rPr>
              <w:t>PESOS</w:t>
            </w:r>
            <w:r w:rsidR="00493FA4" w:rsidRPr="00AC53AB">
              <w:rPr>
                <w:rFonts w:ascii="Arial" w:hAnsi="Arial" w:cs="Arial"/>
                <w:b/>
                <w:bCs/>
                <w:sz w:val="22"/>
                <w:szCs w:val="22"/>
              </w:rPr>
              <w:t xml:space="preserve"> M.L ($</w:t>
            </w:r>
            <w:r w:rsidR="00D65B42" w:rsidRPr="00D65B42">
              <w:rPr>
                <w:rFonts w:ascii="Arial" w:hAnsi="Arial" w:cs="Arial"/>
                <w:b/>
                <w:bCs/>
                <w:sz w:val="22"/>
                <w:szCs w:val="22"/>
                <w:lang w:val="es-CO"/>
              </w:rPr>
              <w:t>770,205,309</w:t>
            </w:r>
            <w:r w:rsidR="00493FA4" w:rsidRPr="00AC53AB">
              <w:rPr>
                <w:rFonts w:ascii="Arial" w:hAnsi="Arial" w:cs="Arial"/>
                <w:b/>
                <w:bCs/>
                <w:sz w:val="22"/>
                <w:szCs w:val="22"/>
              </w:rPr>
              <w:t>)</w:t>
            </w:r>
            <w:r w:rsidR="00493FA4" w:rsidRPr="00AC53AB">
              <w:rPr>
                <w:rFonts w:ascii="Arial" w:hAnsi="Arial" w:cs="Arial"/>
                <w:sz w:val="22"/>
                <w:szCs w:val="22"/>
              </w:rPr>
              <w:t xml:space="preserve"> valor que NO incluye IVA de los bienes, comisiones, impuestos, tasas, gravámenes, costos de Bolsa ni asiento en Sistema de Compensación, Liquidació</w:t>
            </w:r>
            <w:r w:rsidR="00BD45AF" w:rsidRPr="00AC53AB">
              <w:rPr>
                <w:rFonts w:ascii="Arial" w:hAnsi="Arial" w:cs="Arial"/>
                <w:sz w:val="22"/>
                <w:szCs w:val="22"/>
              </w:rPr>
              <w:t>n y Administración de Garantías</w:t>
            </w:r>
            <w:r w:rsidR="00D65B42">
              <w:rPr>
                <w:rFonts w:ascii="Arial" w:hAnsi="Arial" w:cs="Arial"/>
                <w:sz w:val="22"/>
                <w:szCs w:val="22"/>
              </w:rPr>
              <w:t>.</w:t>
            </w:r>
          </w:p>
          <w:p w14:paraId="036DD2E8" w14:textId="77777777" w:rsidR="00BD45AF" w:rsidRPr="00AC53AB" w:rsidRDefault="00BD45AF" w:rsidP="00D018F9">
            <w:pPr>
              <w:jc w:val="both"/>
              <w:rPr>
                <w:rFonts w:ascii="Arial" w:hAnsi="Arial" w:cs="Arial"/>
                <w:sz w:val="22"/>
                <w:szCs w:val="22"/>
              </w:rPr>
            </w:pPr>
          </w:p>
          <w:p w14:paraId="35F854D3" w14:textId="77777777" w:rsidR="00086C03" w:rsidRPr="00AC53AB" w:rsidRDefault="00086C03" w:rsidP="00D018F9">
            <w:pPr>
              <w:jc w:val="both"/>
              <w:rPr>
                <w:rFonts w:ascii="Arial" w:hAnsi="Arial" w:cs="Arial"/>
                <w:sz w:val="22"/>
                <w:szCs w:val="22"/>
              </w:rPr>
            </w:pPr>
            <w:r w:rsidRPr="00AC53AB">
              <w:rPr>
                <w:rFonts w:ascii="Arial" w:hAnsi="Arial" w:cs="Arial"/>
                <w:sz w:val="22"/>
                <w:szCs w:val="22"/>
              </w:rPr>
              <w:t>Sin perjuicio de lo anterior, a continuación, de forma informativa se incluyen los impuestos aplicables a la negociación a cargo del comitente vendedor.</w:t>
            </w:r>
          </w:p>
          <w:p w14:paraId="38BD9667" w14:textId="77777777" w:rsidR="00EC5ED5" w:rsidRPr="00D018F9" w:rsidRDefault="00EC5ED5" w:rsidP="00D018F9">
            <w:pPr>
              <w:jc w:val="both"/>
              <w:rPr>
                <w:rFonts w:ascii="Arial" w:hAnsi="Arial" w:cs="Arial"/>
                <w:sz w:val="22"/>
                <w:szCs w:val="22"/>
              </w:rPr>
            </w:pPr>
          </w:p>
          <w:tbl>
            <w:tblPr>
              <w:tblW w:w="89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54"/>
              <w:gridCol w:w="2049"/>
            </w:tblGrid>
            <w:tr w:rsidR="00EC5ED5" w:rsidRPr="00D018F9" w14:paraId="521A163E" w14:textId="77777777" w:rsidTr="00D018F9">
              <w:trPr>
                <w:jc w:val="center"/>
              </w:trPr>
              <w:tc>
                <w:tcPr>
                  <w:tcW w:w="6854" w:type="dxa"/>
                  <w:shd w:val="clear" w:color="auto" w:fill="BFBFBF" w:themeFill="background1" w:themeFillShade="BF"/>
                </w:tcPr>
                <w:p w14:paraId="465312F5" w14:textId="77B04853" w:rsidR="00EC5ED5" w:rsidRPr="00D018F9" w:rsidRDefault="00EC5ED5" w:rsidP="00D018F9">
                  <w:pPr>
                    <w:widowControl w:val="0"/>
                    <w:tabs>
                      <w:tab w:val="left" w:pos="0"/>
                    </w:tabs>
                    <w:ind w:right="329"/>
                    <w:jc w:val="center"/>
                    <w:rPr>
                      <w:rFonts w:ascii="Arial" w:eastAsia="Arial" w:hAnsi="Arial" w:cs="Arial"/>
                      <w:b/>
                      <w:sz w:val="20"/>
                      <w:szCs w:val="20"/>
                    </w:rPr>
                  </w:pPr>
                  <w:r w:rsidRPr="00D018F9">
                    <w:rPr>
                      <w:rFonts w:ascii="Arial" w:eastAsia="Arial" w:hAnsi="Arial" w:cs="Arial"/>
                      <w:b/>
                      <w:sz w:val="20"/>
                      <w:szCs w:val="20"/>
                    </w:rPr>
                    <w:t>ESTAMPILLAS, IMPUESTOS, TASAS</w:t>
                  </w:r>
                </w:p>
              </w:tc>
              <w:tc>
                <w:tcPr>
                  <w:tcW w:w="2049" w:type="dxa"/>
                  <w:shd w:val="clear" w:color="auto" w:fill="BFBFBF" w:themeFill="background1" w:themeFillShade="BF"/>
                </w:tcPr>
                <w:p w14:paraId="7C0B21BC" w14:textId="77777777" w:rsidR="00EC5ED5" w:rsidRPr="00D018F9" w:rsidRDefault="00EC5ED5" w:rsidP="00D018F9">
                  <w:pPr>
                    <w:widowControl w:val="0"/>
                    <w:tabs>
                      <w:tab w:val="left" w:pos="0"/>
                    </w:tabs>
                    <w:ind w:right="329"/>
                    <w:jc w:val="center"/>
                    <w:rPr>
                      <w:rFonts w:ascii="Arial" w:eastAsia="Arial" w:hAnsi="Arial" w:cs="Arial"/>
                      <w:b/>
                      <w:sz w:val="20"/>
                      <w:szCs w:val="20"/>
                    </w:rPr>
                  </w:pPr>
                  <w:r w:rsidRPr="00D018F9">
                    <w:rPr>
                      <w:rFonts w:ascii="Arial" w:eastAsia="Arial" w:hAnsi="Arial" w:cs="Arial"/>
                      <w:b/>
                      <w:sz w:val="20"/>
                      <w:szCs w:val="20"/>
                    </w:rPr>
                    <w:t>PORCENTAJE</w:t>
                  </w:r>
                </w:p>
              </w:tc>
            </w:tr>
            <w:tr w:rsidR="00EC5ED5" w:rsidRPr="00D018F9" w14:paraId="228C5AC6" w14:textId="77777777" w:rsidTr="00D018F9">
              <w:trPr>
                <w:jc w:val="center"/>
              </w:trPr>
              <w:tc>
                <w:tcPr>
                  <w:tcW w:w="6854" w:type="dxa"/>
                </w:tcPr>
                <w:p w14:paraId="4DD4268F"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Pro-Hospital</w:t>
                  </w:r>
                </w:p>
              </w:tc>
              <w:tc>
                <w:tcPr>
                  <w:tcW w:w="2049" w:type="dxa"/>
                </w:tcPr>
                <w:p w14:paraId="5ED81437"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1%</w:t>
                  </w:r>
                </w:p>
              </w:tc>
            </w:tr>
            <w:tr w:rsidR="00EC5ED5" w:rsidRPr="00D018F9" w14:paraId="0290B3F1" w14:textId="77777777" w:rsidTr="00D018F9">
              <w:trPr>
                <w:jc w:val="center"/>
              </w:trPr>
              <w:tc>
                <w:tcPr>
                  <w:tcW w:w="6854" w:type="dxa"/>
                </w:tcPr>
                <w:p w14:paraId="7D831AC5"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Pro-Desarrollo</w:t>
                  </w:r>
                </w:p>
              </w:tc>
              <w:tc>
                <w:tcPr>
                  <w:tcW w:w="2049" w:type="dxa"/>
                </w:tcPr>
                <w:p w14:paraId="29A6E44A"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0.6%</w:t>
                  </w:r>
                </w:p>
              </w:tc>
            </w:tr>
            <w:tr w:rsidR="00EC5ED5" w:rsidRPr="00D018F9" w14:paraId="6A6684C9" w14:textId="77777777" w:rsidTr="00D018F9">
              <w:trPr>
                <w:jc w:val="center"/>
              </w:trPr>
              <w:tc>
                <w:tcPr>
                  <w:tcW w:w="6854" w:type="dxa"/>
                </w:tcPr>
                <w:p w14:paraId="0453DBDA"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Pro-Anciano</w:t>
                  </w:r>
                </w:p>
              </w:tc>
              <w:tc>
                <w:tcPr>
                  <w:tcW w:w="2049" w:type="dxa"/>
                </w:tcPr>
                <w:p w14:paraId="2025EFA0"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2%</w:t>
                  </w:r>
                </w:p>
              </w:tc>
            </w:tr>
            <w:tr w:rsidR="00EC5ED5" w:rsidRPr="00D018F9" w14:paraId="2BA64D1C" w14:textId="77777777" w:rsidTr="00D018F9">
              <w:trPr>
                <w:jc w:val="center"/>
              </w:trPr>
              <w:tc>
                <w:tcPr>
                  <w:tcW w:w="6854" w:type="dxa"/>
                </w:tcPr>
                <w:p w14:paraId="7A010266"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Politécnico " Jaime Isaza Cadavid"</w:t>
                  </w:r>
                </w:p>
              </w:tc>
              <w:tc>
                <w:tcPr>
                  <w:tcW w:w="2049" w:type="dxa"/>
                </w:tcPr>
                <w:p w14:paraId="13C5F074"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0.4%</w:t>
                  </w:r>
                </w:p>
              </w:tc>
            </w:tr>
            <w:tr w:rsidR="00EC5ED5" w:rsidRPr="00D018F9" w14:paraId="29D95BF7" w14:textId="77777777" w:rsidTr="00D018F9">
              <w:trPr>
                <w:jc w:val="center"/>
              </w:trPr>
              <w:tc>
                <w:tcPr>
                  <w:tcW w:w="6854" w:type="dxa"/>
                </w:tcPr>
                <w:p w14:paraId="25E90324" w14:textId="77777777" w:rsidR="00EC5ED5" w:rsidRPr="00D018F9" w:rsidRDefault="00EC5ED5" w:rsidP="00D018F9">
                  <w:pPr>
                    <w:widowControl w:val="0"/>
                    <w:ind w:right="329"/>
                    <w:jc w:val="both"/>
                    <w:rPr>
                      <w:rFonts w:ascii="Arial" w:eastAsia="Arial" w:hAnsi="Arial" w:cs="Arial"/>
                      <w:sz w:val="20"/>
                      <w:szCs w:val="20"/>
                      <w:lang w:val="es-ES"/>
                    </w:rPr>
                  </w:pPr>
                  <w:r w:rsidRPr="00D018F9">
                    <w:rPr>
                      <w:rFonts w:ascii="Arial" w:eastAsia="Arial" w:hAnsi="Arial" w:cs="Arial"/>
                      <w:sz w:val="20"/>
                      <w:szCs w:val="20"/>
                      <w:lang w:val="es-ES"/>
                    </w:rPr>
                    <w:t>Estampilla Prodesarrollo Institución Universitaria de Envigado (IUE)</w:t>
                  </w:r>
                </w:p>
              </w:tc>
              <w:tc>
                <w:tcPr>
                  <w:tcW w:w="2049" w:type="dxa"/>
                </w:tcPr>
                <w:p w14:paraId="772A38FE"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0.4%</w:t>
                  </w:r>
                </w:p>
              </w:tc>
            </w:tr>
            <w:tr w:rsidR="00EC5ED5" w:rsidRPr="00D018F9" w14:paraId="2ED1441F" w14:textId="77777777" w:rsidTr="00D018F9">
              <w:trPr>
                <w:jc w:val="center"/>
              </w:trPr>
              <w:tc>
                <w:tcPr>
                  <w:tcW w:w="6854" w:type="dxa"/>
                </w:tcPr>
                <w:p w14:paraId="12A9D798"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Pro-Institución Universitaria Digital</w:t>
                  </w:r>
                </w:p>
              </w:tc>
              <w:tc>
                <w:tcPr>
                  <w:tcW w:w="2049" w:type="dxa"/>
                </w:tcPr>
                <w:p w14:paraId="18C092ED"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0.4%</w:t>
                  </w:r>
                </w:p>
              </w:tc>
            </w:tr>
            <w:tr w:rsidR="00EC5ED5" w:rsidRPr="00D018F9" w14:paraId="1BCA025E" w14:textId="77777777" w:rsidTr="00D018F9">
              <w:trPr>
                <w:jc w:val="center"/>
              </w:trPr>
              <w:tc>
                <w:tcPr>
                  <w:tcW w:w="6854" w:type="dxa"/>
                </w:tcPr>
                <w:p w14:paraId="2D2F31AE" w14:textId="77777777"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Estampilla Pro-Deporte</w:t>
                  </w:r>
                </w:p>
              </w:tc>
              <w:tc>
                <w:tcPr>
                  <w:tcW w:w="2049" w:type="dxa"/>
                </w:tcPr>
                <w:p w14:paraId="0691A094" w14:textId="77777777"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2.5%</w:t>
                  </w:r>
                </w:p>
              </w:tc>
            </w:tr>
            <w:tr w:rsidR="00EC5ED5" w:rsidRPr="00D018F9" w14:paraId="58987551" w14:textId="77777777" w:rsidTr="00D018F9">
              <w:trPr>
                <w:jc w:val="center"/>
              </w:trPr>
              <w:tc>
                <w:tcPr>
                  <w:tcW w:w="6854" w:type="dxa"/>
                </w:tcPr>
                <w:p w14:paraId="314C95F9" w14:textId="0518A0CC" w:rsidR="00EC5ED5" w:rsidRPr="00D018F9" w:rsidRDefault="00EC5ED5" w:rsidP="00D018F9">
                  <w:pPr>
                    <w:widowControl w:val="0"/>
                    <w:tabs>
                      <w:tab w:val="left" w:pos="0"/>
                    </w:tabs>
                    <w:ind w:right="329"/>
                    <w:jc w:val="both"/>
                    <w:rPr>
                      <w:rFonts w:ascii="Arial" w:eastAsia="Arial" w:hAnsi="Arial" w:cs="Arial"/>
                      <w:sz w:val="20"/>
                      <w:szCs w:val="20"/>
                    </w:rPr>
                  </w:pPr>
                  <w:r w:rsidRPr="00D018F9">
                    <w:rPr>
                      <w:rFonts w:ascii="Arial" w:eastAsia="Arial" w:hAnsi="Arial" w:cs="Arial"/>
                      <w:sz w:val="20"/>
                      <w:szCs w:val="20"/>
                    </w:rPr>
                    <w:t>IVA</w:t>
                  </w:r>
                </w:p>
              </w:tc>
              <w:tc>
                <w:tcPr>
                  <w:tcW w:w="2049" w:type="dxa"/>
                </w:tcPr>
                <w:p w14:paraId="62224AB2" w14:textId="757F6741" w:rsidR="00EC5ED5" w:rsidRPr="00D018F9" w:rsidRDefault="00EC5ED5" w:rsidP="00D018F9">
                  <w:pPr>
                    <w:widowControl w:val="0"/>
                    <w:tabs>
                      <w:tab w:val="left" w:pos="0"/>
                    </w:tabs>
                    <w:ind w:right="329"/>
                    <w:jc w:val="center"/>
                    <w:rPr>
                      <w:rFonts w:ascii="Arial" w:eastAsia="Arial" w:hAnsi="Arial" w:cs="Arial"/>
                      <w:sz w:val="20"/>
                      <w:szCs w:val="20"/>
                    </w:rPr>
                  </w:pPr>
                  <w:r w:rsidRPr="00D018F9">
                    <w:rPr>
                      <w:rFonts w:ascii="Arial" w:eastAsia="Arial" w:hAnsi="Arial" w:cs="Arial"/>
                      <w:sz w:val="20"/>
                      <w:szCs w:val="20"/>
                    </w:rPr>
                    <w:t>19%</w:t>
                  </w:r>
                </w:p>
              </w:tc>
            </w:tr>
          </w:tbl>
          <w:p w14:paraId="36DC1E3B" w14:textId="4B3CE11B" w:rsidR="00086C03" w:rsidRPr="00D018F9" w:rsidRDefault="00086C03" w:rsidP="00D018F9">
            <w:pPr>
              <w:jc w:val="both"/>
              <w:rPr>
                <w:rFonts w:ascii="Arial" w:hAnsi="Arial" w:cs="Arial"/>
                <w:sz w:val="22"/>
                <w:szCs w:val="22"/>
              </w:rPr>
            </w:pPr>
          </w:p>
          <w:p w14:paraId="67AB57CA" w14:textId="6D03B799" w:rsidR="00F7325C" w:rsidRDefault="0048711F" w:rsidP="00D018F9">
            <w:pPr>
              <w:jc w:val="both"/>
              <w:rPr>
                <w:rFonts w:ascii="Arial" w:hAnsi="Arial" w:cs="Arial"/>
                <w:sz w:val="22"/>
                <w:szCs w:val="22"/>
              </w:rPr>
            </w:pPr>
            <w:r w:rsidRPr="0048711F">
              <w:rPr>
                <w:rFonts w:ascii="Arial" w:hAnsi="Arial" w:cs="Arial"/>
                <w:b/>
                <w:bCs/>
                <w:sz w:val="22"/>
                <w:szCs w:val="22"/>
              </w:rPr>
              <w:t>Nota 1:</w:t>
            </w:r>
            <w:r>
              <w:rPr>
                <w:rFonts w:ascii="Arial" w:hAnsi="Arial" w:cs="Arial"/>
                <w:sz w:val="22"/>
                <w:szCs w:val="22"/>
              </w:rPr>
              <w:t xml:space="preserve"> </w:t>
            </w:r>
            <w:r w:rsidR="001129C1" w:rsidRPr="00D018F9">
              <w:rPr>
                <w:rFonts w:ascii="Arial" w:hAnsi="Arial" w:cs="Arial"/>
                <w:sz w:val="22"/>
                <w:szCs w:val="22"/>
              </w:rPr>
              <w:t>Impuesto de Timbre Nacional: Correspondiente al 0,5% del valor del contrato antes de IVA, de conformidad con el Decreto legislativo 0175 de 2025 que modifica temporalmente el parágrafo 2 del artículo 519 del Estatuto Tributario</w:t>
            </w:r>
            <w:r w:rsidR="00F7325C" w:rsidRPr="00D018F9">
              <w:rPr>
                <w:rFonts w:ascii="Arial" w:hAnsi="Arial" w:cs="Arial"/>
                <w:sz w:val="22"/>
                <w:szCs w:val="22"/>
              </w:rPr>
              <w:t xml:space="preserve"> y las demás de orden nacional o departamental que sean aplicables.</w:t>
            </w:r>
          </w:p>
          <w:p w14:paraId="05E4C99F" w14:textId="35177DDA" w:rsidR="0048711F" w:rsidRDefault="0048711F" w:rsidP="00D018F9">
            <w:pPr>
              <w:jc w:val="both"/>
              <w:rPr>
                <w:rFonts w:ascii="Arial" w:hAnsi="Arial" w:cs="Arial"/>
                <w:sz w:val="22"/>
                <w:szCs w:val="22"/>
              </w:rPr>
            </w:pPr>
          </w:p>
          <w:p w14:paraId="6143EAA9" w14:textId="264F24DD" w:rsidR="0048711F" w:rsidRPr="00D018F9" w:rsidRDefault="0048711F" w:rsidP="00D018F9">
            <w:pPr>
              <w:jc w:val="both"/>
              <w:rPr>
                <w:rFonts w:ascii="Arial" w:hAnsi="Arial" w:cs="Arial"/>
                <w:sz w:val="22"/>
                <w:szCs w:val="22"/>
              </w:rPr>
            </w:pPr>
            <w:r w:rsidRPr="0048711F">
              <w:rPr>
                <w:rFonts w:ascii="Arial" w:hAnsi="Arial" w:cs="Arial"/>
                <w:b/>
                <w:bCs/>
                <w:sz w:val="22"/>
                <w:szCs w:val="22"/>
              </w:rPr>
              <w:t xml:space="preserve">Nota </w:t>
            </w:r>
            <w:r>
              <w:rPr>
                <w:rFonts w:ascii="Arial" w:hAnsi="Arial" w:cs="Arial"/>
                <w:b/>
                <w:bCs/>
                <w:sz w:val="22"/>
                <w:szCs w:val="22"/>
              </w:rPr>
              <w:t>2</w:t>
            </w:r>
            <w:r w:rsidRPr="0048711F">
              <w:rPr>
                <w:rFonts w:ascii="Arial" w:hAnsi="Arial" w:cs="Arial"/>
                <w:b/>
                <w:bCs/>
                <w:sz w:val="22"/>
                <w:szCs w:val="22"/>
              </w:rPr>
              <w:t>:</w:t>
            </w:r>
            <w:r>
              <w:rPr>
                <w:rFonts w:ascii="Arial" w:hAnsi="Arial" w:cs="Arial"/>
                <w:sz w:val="22"/>
                <w:szCs w:val="22"/>
              </w:rPr>
              <w:t xml:space="preserve"> Tener en cuenta el</w:t>
            </w:r>
            <w:r w:rsidRPr="0048711F">
              <w:rPr>
                <w:rFonts w:ascii="Arial" w:hAnsi="Arial" w:cs="Arial"/>
                <w:sz w:val="22"/>
                <w:szCs w:val="22"/>
              </w:rPr>
              <w:t xml:space="preserve"> artículo 477 del Estatuto Tributario </w:t>
            </w:r>
            <w:r>
              <w:rPr>
                <w:rFonts w:ascii="Arial" w:hAnsi="Arial" w:cs="Arial"/>
                <w:sz w:val="22"/>
                <w:szCs w:val="22"/>
              </w:rPr>
              <w:t xml:space="preserve">relacionado </w:t>
            </w:r>
            <w:r w:rsidR="00DA7005">
              <w:rPr>
                <w:rFonts w:ascii="Arial" w:hAnsi="Arial" w:cs="Arial"/>
                <w:sz w:val="22"/>
                <w:szCs w:val="22"/>
              </w:rPr>
              <w:t>con la exención del impuesto sobre las ventas</w:t>
            </w:r>
            <w:r>
              <w:rPr>
                <w:rFonts w:ascii="Arial" w:hAnsi="Arial" w:cs="Arial"/>
                <w:sz w:val="22"/>
                <w:szCs w:val="22"/>
              </w:rPr>
              <w:t xml:space="preserve"> para los bienes que aplique.</w:t>
            </w:r>
          </w:p>
          <w:p w14:paraId="688B569B" w14:textId="1E68D5BB" w:rsidR="00DD1FC5" w:rsidRPr="00D018F9" w:rsidRDefault="00DD1FC5" w:rsidP="00D018F9">
            <w:pPr>
              <w:jc w:val="both"/>
              <w:rPr>
                <w:rFonts w:ascii="Arial" w:hAnsi="Arial" w:cs="Arial"/>
                <w:sz w:val="22"/>
                <w:szCs w:val="22"/>
              </w:rPr>
            </w:pPr>
          </w:p>
        </w:tc>
      </w:tr>
      <w:tr w:rsidR="00306219" w:rsidRPr="00D018F9" w14:paraId="75740A5F" w14:textId="77777777" w:rsidTr="3C5C03E3">
        <w:trPr>
          <w:trHeight w:val="300"/>
          <w:jc w:val="center"/>
        </w:trPr>
        <w:tc>
          <w:tcPr>
            <w:tcW w:w="10217" w:type="dxa"/>
            <w:shd w:val="clear" w:color="auto" w:fill="000000" w:themeFill="text1"/>
          </w:tcPr>
          <w:p w14:paraId="7220F56B" w14:textId="77777777" w:rsidR="00306219" w:rsidRPr="00D018F9" w:rsidRDefault="00306219" w:rsidP="00D018F9">
            <w:pPr>
              <w:pStyle w:val="Prrafodelista"/>
              <w:numPr>
                <w:ilvl w:val="0"/>
                <w:numId w:val="29"/>
              </w:numPr>
              <w:ind w:left="418" w:hanging="426"/>
              <w:jc w:val="center"/>
              <w:rPr>
                <w:rFonts w:ascii="Arial" w:hAnsi="Arial" w:cs="Arial"/>
                <w:b/>
                <w:sz w:val="22"/>
                <w:szCs w:val="22"/>
              </w:rPr>
            </w:pPr>
            <w:r w:rsidRPr="00D018F9">
              <w:rPr>
                <w:rFonts w:ascii="Arial" w:hAnsi="Arial" w:cs="Arial"/>
                <w:b/>
                <w:sz w:val="22"/>
                <w:szCs w:val="22"/>
              </w:rPr>
              <w:t>PLAZOS PARA LA ENTREGA DE LOS BIENES</w:t>
            </w:r>
          </w:p>
        </w:tc>
      </w:tr>
      <w:tr w:rsidR="00306219" w:rsidRPr="00D018F9" w14:paraId="541724A6" w14:textId="77777777" w:rsidTr="3C5C03E3">
        <w:trPr>
          <w:trHeight w:val="300"/>
          <w:jc w:val="center"/>
        </w:trPr>
        <w:tc>
          <w:tcPr>
            <w:tcW w:w="10217" w:type="dxa"/>
          </w:tcPr>
          <w:p w14:paraId="7FBECC21" w14:textId="77777777" w:rsidR="00306219" w:rsidRPr="00D018F9" w:rsidRDefault="00306219" w:rsidP="00D018F9">
            <w:pPr>
              <w:jc w:val="both"/>
              <w:rPr>
                <w:rFonts w:ascii="Arial" w:hAnsi="Arial" w:cs="Arial"/>
                <w:sz w:val="22"/>
                <w:szCs w:val="22"/>
              </w:rPr>
            </w:pPr>
          </w:p>
          <w:p w14:paraId="631E6A72" w14:textId="079EB624" w:rsidR="00876722" w:rsidRDefault="00306219" w:rsidP="00D018F9">
            <w:pPr>
              <w:jc w:val="both"/>
              <w:rPr>
                <w:rFonts w:ascii="Arial" w:hAnsi="Arial" w:cs="Arial"/>
                <w:sz w:val="22"/>
                <w:szCs w:val="22"/>
              </w:rPr>
            </w:pPr>
            <w:r w:rsidRPr="00D018F9">
              <w:rPr>
                <w:rFonts w:ascii="Arial" w:hAnsi="Arial" w:cs="Arial"/>
                <w:sz w:val="22"/>
                <w:szCs w:val="22"/>
                <w:lang w:val="es-ES"/>
              </w:rPr>
              <w:t xml:space="preserve">El plazo </w:t>
            </w:r>
            <w:r w:rsidR="00DD3540" w:rsidRPr="00D018F9">
              <w:rPr>
                <w:rFonts w:ascii="Arial" w:hAnsi="Arial" w:cs="Arial"/>
                <w:sz w:val="22"/>
                <w:szCs w:val="22"/>
                <w:lang w:val="es-ES"/>
              </w:rPr>
              <w:t xml:space="preserve">máximo </w:t>
            </w:r>
            <w:r w:rsidRPr="00D018F9">
              <w:rPr>
                <w:rFonts w:ascii="Arial" w:hAnsi="Arial" w:cs="Arial"/>
                <w:sz w:val="22"/>
                <w:szCs w:val="22"/>
                <w:lang w:val="es-ES"/>
              </w:rPr>
              <w:t xml:space="preserve">para la entrega </w:t>
            </w:r>
            <w:r w:rsidR="001C6A11" w:rsidRPr="00D018F9">
              <w:rPr>
                <w:rFonts w:ascii="Arial" w:hAnsi="Arial" w:cs="Arial"/>
                <w:sz w:val="22"/>
                <w:szCs w:val="22"/>
                <w:lang w:val="es-ES"/>
              </w:rPr>
              <w:t xml:space="preserve">total </w:t>
            </w:r>
            <w:r w:rsidRPr="00D018F9">
              <w:rPr>
                <w:rFonts w:ascii="Arial" w:hAnsi="Arial" w:cs="Arial"/>
                <w:sz w:val="22"/>
                <w:szCs w:val="22"/>
                <w:lang w:val="es-ES"/>
              </w:rPr>
              <w:t xml:space="preserve">del </w:t>
            </w:r>
            <w:r w:rsidR="00CF4C73" w:rsidRPr="00D018F9">
              <w:rPr>
                <w:rFonts w:ascii="Arial" w:hAnsi="Arial" w:cs="Arial"/>
                <w:sz w:val="22"/>
                <w:szCs w:val="22"/>
                <w:lang w:val="es-ES"/>
              </w:rPr>
              <w:t>bien</w:t>
            </w:r>
            <w:r w:rsidR="00086C03" w:rsidRPr="00D018F9">
              <w:rPr>
                <w:rFonts w:ascii="Arial" w:hAnsi="Arial" w:cs="Arial"/>
                <w:sz w:val="22"/>
                <w:szCs w:val="22"/>
                <w:lang w:val="es-ES"/>
              </w:rPr>
              <w:t xml:space="preserve"> objeto de la presente negociación será </w:t>
            </w:r>
            <w:r w:rsidR="00D65B42">
              <w:rPr>
                <w:rFonts w:ascii="Arial" w:hAnsi="Arial" w:cs="Arial"/>
                <w:sz w:val="22"/>
                <w:szCs w:val="22"/>
                <w:lang w:val="es-ES"/>
              </w:rPr>
              <w:t>TRES</w:t>
            </w:r>
            <w:r w:rsidR="00F7325C" w:rsidRPr="00D018F9">
              <w:rPr>
                <w:rFonts w:ascii="Arial" w:hAnsi="Arial" w:cs="Arial"/>
                <w:sz w:val="22"/>
                <w:szCs w:val="22"/>
                <w:lang w:val="es-ES"/>
              </w:rPr>
              <w:t xml:space="preserve"> (</w:t>
            </w:r>
            <w:r w:rsidR="00D65B42">
              <w:rPr>
                <w:rFonts w:ascii="Arial" w:hAnsi="Arial" w:cs="Arial"/>
                <w:sz w:val="22"/>
                <w:szCs w:val="22"/>
                <w:lang w:val="es-ES"/>
              </w:rPr>
              <w:t>3</w:t>
            </w:r>
            <w:r w:rsidR="00F7325C" w:rsidRPr="00D018F9">
              <w:rPr>
                <w:rFonts w:ascii="Arial" w:hAnsi="Arial" w:cs="Arial"/>
                <w:sz w:val="22"/>
                <w:szCs w:val="22"/>
                <w:lang w:val="es-ES"/>
              </w:rPr>
              <w:t>) MESES</w:t>
            </w:r>
            <w:r w:rsidR="009973C5" w:rsidRPr="00D018F9">
              <w:rPr>
                <w:rFonts w:ascii="Arial" w:hAnsi="Arial" w:cs="Arial"/>
                <w:sz w:val="22"/>
                <w:szCs w:val="22"/>
                <w:lang w:val="es-ES"/>
              </w:rPr>
              <w:t xml:space="preserve"> </w:t>
            </w:r>
            <w:r w:rsidR="00BA0D3A" w:rsidRPr="00D018F9">
              <w:rPr>
                <w:rFonts w:ascii="Arial" w:hAnsi="Arial" w:cs="Arial"/>
                <w:sz w:val="22"/>
                <w:szCs w:val="22"/>
                <w:lang w:val="es-ES"/>
              </w:rPr>
              <w:t>calendario</w:t>
            </w:r>
            <w:r w:rsidR="00BA0D3A" w:rsidRPr="00D018F9">
              <w:rPr>
                <w:rFonts w:ascii="Arial" w:hAnsi="Arial" w:cs="Arial"/>
                <w:i/>
                <w:iCs/>
                <w:sz w:val="22"/>
                <w:szCs w:val="22"/>
                <w:lang w:val="es-ES"/>
              </w:rPr>
              <w:t xml:space="preserve"> </w:t>
            </w:r>
            <w:r w:rsidRPr="00D018F9">
              <w:rPr>
                <w:rFonts w:ascii="Arial" w:hAnsi="Arial" w:cs="Arial"/>
                <w:sz w:val="22"/>
                <w:szCs w:val="22"/>
                <w:lang w:val="es-ES"/>
              </w:rPr>
              <w:t>contados a partir de</w:t>
            </w:r>
            <w:r w:rsidR="00CA35D3" w:rsidRPr="00D018F9">
              <w:rPr>
                <w:rFonts w:ascii="Arial" w:hAnsi="Arial" w:cs="Arial"/>
                <w:sz w:val="22"/>
                <w:szCs w:val="22"/>
                <w:lang w:val="es-ES"/>
              </w:rPr>
              <w:t xml:space="preserve">l </w:t>
            </w:r>
            <w:r w:rsidR="00373119">
              <w:rPr>
                <w:rFonts w:ascii="Arial" w:hAnsi="Arial" w:cs="Arial"/>
                <w:sz w:val="22"/>
                <w:szCs w:val="22"/>
                <w:lang w:val="es-ES"/>
              </w:rPr>
              <w:t>décimo (10)</w:t>
            </w:r>
            <w:r w:rsidR="00373119" w:rsidRPr="00D018F9">
              <w:rPr>
                <w:rFonts w:ascii="Arial" w:hAnsi="Arial" w:cs="Arial"/>
                <w:sz w:val="22"/>
                <w:szCs w:val="22"/>
                <w:lang w:val="es-ES"/>
              </w:rPr>
              <w:t xml:space="preserve"> </w:t>
            </w:r>
            <w:r w:rsidR="00CA35D3" w:rsidRPr="00D018F9">
              <w:rPr>
                <w:rFonts w:ascii="Arial" w:hAnsi="Arial" w:cs="Arial"/>
                <w:sz w:val="22"/>
                <w:szCs w:val="22"/>
                <w:lang w:val="es-ES"/>
              </w:rPr>
              <w:t>día hábil siguiente a la celebración de la rueda de negociación</w:t>
            </w:r>
            <w:r w:rsidR="00D65B42">
              <w:rPr>
                <w:rFonts w:ascii="Arial" w:hAnsi="Arial" w:cs="Arial"/>
                <w:sz w:val="22"/>
                <w:szCs w:val="22"/>
                <w:lang w:val="es-ES"/>
              </w:rPr>
              <w:t>.</w:t>
            </w:r>
            <w:r w:rsidR="00D65B42">
              <w:rPr>
                <w:rFonts w:ascii="Arial" w:hAnsi="Arial" w:cs="Arial"/>
                <w:sz w:val="22"/>
                <w:szCs w:val="22"/>
              </w:rPr>
              <w:t xml:space="preserve"> </w:t>
            </w:r>
          </w:p>
          <w:p w14:paraId="2CEB393D" w14:textId="56FFAFC7" w:rsidR="00876722" w:rsidRDefault="00876722" w:rsidP="00D018F9">
            <w:pPr>
              <w:jc w:val="both"/>
              <w:rPr>
                <w:rFonts w:ascii="Arial" w:hAnsi="Arial" w:cs="Arial"/>
                <w:sz w:val="22"/>
                <w:szCs w:val="22"/>
              </w:rPr>
            </w:pPr>
          </w:p>
          <w:p w14:paraId="0DBEB8CC" w14:textId="014F5BB5" w:rsidR="00086C03" w:rsidRDefault="00086C03" w:rsidP="00D018F9">
            <w:pPr>
              <w:jc w:val="both"/>
              <w:rPr>
                <w:rFonts w:ascii="Arial" w:hAnsi="Arial" w:cs="Arial"/>
                <w:sz w:val="22"/>
                <w:szCs w:val="22"/>
              </w:rPr>
            </w:pPr>
            <w:r w:rsidRPr="00D018F9">
              <w:rPr>
                <w:rFonts w:ascii="Arial" w:hAnsi="Arial" w:cs="Arial"/>
                <w:sz w:val="22"/>
                <w:szCs w:val="22"/>
              </w:rPr>
              <w:t xml:space="preserve">Adicionalmente para efectos de precisar la información propia de la ejecución de la negociación, </w:t>
            </w:r>
            <w:r w:rsidR="00FE01EB" w:rsidRPr="00D018F9">
              <w:rPr>
                <w:rFonts w:ascii="Arial" w:hAnsi="Arial" w:cs="Arial"/>
                <w:sz w:val="22"/>
                <w:szCs w:val="22"/>
              </w:rPr>
              <w:t xml:space="preserve">dentro </w:t>
            </w:r>
            <w:r w:rsidR="00DD3D75" w:rsidRPr="00D018F9">
              <w:rPr>
                <w:rFonts w:ascii="Arial" w:hAnsi="Arial" w:cs="Arial"/>
                <w:sz w:val="22"/>
                <w:szCs w:val="22"/>
              </w:rPr>
              <w:t xml:space="preserve">de los seis (06) días subsiguientes, </w:t>
            </w:r>
            <w:r w:rsidR="00FE01EB" w:rsidRPr="00D018F9">
              <w:rPr>
                <w:rFonts w:ascii="Arial" w:hAnsi="Arial" w:cs="Arial"/>
                <w:sz w:val="22"/>
                <w:szCs w:val="22"/>
              </w:rPr>
              <w:t xml:space="preserve">plazo para la validación documental del comitente vendedor, </w:t>
            </w:r>
            <w:r w:rsidR="00493FA4" w:rsidRPr="00D018F9">
              <w:rPr>
                <w:rFonts w:ascii="Arial" w:hAnsi="Arial" w:cs="Arial"/>
                <w:sz w:val="22"/>
                <w:szCs w:val="22"/>
              </w:rPr>
              <w:t>se</w:t>
            </w:r>
            <w:r w:rsidRPr="00D018F9">
              <w:rPr>
                <w:rFonts w:ascii="Arial" w:hAnsi="Arial" w:cs="Arial"/>
                <w:sz w:val="22"/>
                <w:szCs w:val="22"/>
              </w:rPr>
              <w:t xml:space="preserve"> adelantará en las instalaciones del comitente comprador reunión de coordinación, en la que participara un delegado de las sociedades comisionistas compradora y vendedora y un delegado del comitente vendedor y el supervisor designado por el comitente comprador, en desarrollo de la sesión, se aclararan los aspectos necesarios para la entrega de los bienes y procedimientos de recibo y en general todos los aspectos necesarios para la ejecución de la operación celebrada. </w:t>
            </w:r>
          </w:p>
          <w:p w14:paraId="5130EE86" w14:textId="77777777" w:rsidR="001837DF" w:rsidRDefault="001837DF" w:rsidP="00D018F9">
            <w:pPr>
              <w:jc w:val="both"/>
              <w:rPr>
                <w:rFonts w:ascii="Arial" w:hAnsi="Arial" w:cs="Arial"/>
                <w:sz w:val="22"/>
                <w:szCs w:val="22"/>
              </w:rPr>
            </w:pPr>
          </w:p>
          <w:p w14:paraId="12623D82" w14:textId="715A5BFB" w:rsidR="001837DF" w:rsidRPr="00D018F9" w:rsidRDefault="001837DF" w:rsidP="00D018F9">
            <w:pPr>
              <w:jc w:val="both"/>
              <w:rPr>
                <w:rFonts w:ascii="Arial" w:hAnsi="Arial" w:cs="Arial"/>
                <w:sz w:val="22"/>
                <w:szCs w:val="22"/>
              </w:rPr>
            </w:pPr>
            <w:r>
              <w:rPr>
                <w:rFonts w:ascii="Arial" w:hAnsi="Arial" w:cs="Arial"/>
                <w:sz w:val="22"/>
                <w:szCs w:val="22"/>
              </w:rPr>
              <w:t>De la sesión se emitirá acta suscrita por todos lo</w:t>
            </w:r>
            <w:r w:rsidR="00D65B42">
              <w:rPr>
                <w:rFonts w:ascii="Arial" w:hAnsi="Arial" w:cs="Arial"/>
                <w:sz w:val="22"/>
                <w:szCs w:val="22"/>
              </w:rPr>
              <w:t>s</w:t>
            </w:r>
            <w:r>
              <w:rPr>
                <w:rFonts w:ascii="Arial" w:hAnsi="Arial" w:cs="Arial"/>
                <w:sz w:val="22"/>
                <w:szCs w:val="22"/>
              </w:rPr>
              <w:t xml:space="preserve"> asistentes </w:t>
            </w:r>
            <w:r w:rsidR="005B05CC">
              <w:rPr>
                <w:rFonts w:ascii="Arial" w:hAnsi="Arial" w:cs="Arial"/>
                <w:sz w:val="22"/>
                <w:szCs w:val="22"/>
              </w:rPr>
              <w:t xml:space="preserve">e incluirá la totalidad de los aspectos desarrollados, en ningún caso resultará posible la modificación de los documentos del proceso ni de las condiciones de la ejecución de la operación. </w:t>
            </w:r>
          </w:p>
          <w:p w14:paraId="7673D09E" w14:textId="77777777" w:rsidR="00CD01B3" w:rsidRPr="00D018F9" w:rsidRDefault="00CD01B3" w:rsidP="00D018F9">
            <w:pPr>
              <w:jc w:val="both"/>
              <w:rPr>
                <w:rFonts w:ascii="Arial" w:hAnsi="Arial" w:cs="Arial"/>
                <w:bCs/>
                <w:sz w:val="22"/>
                <w:szCs w:val="22"/>
              </w:rPr>
            </w:pPr>
          </w:p>
        </w:tc>
      </w:tr>
      <w:tr w:rsidR="00306219" w:rsidRPr="00D018F9" w14:paraId="0AE29EF1" w14:textId="77777777" w:rsidTr="3C5C03E3">
        <w:trPr>
          <w:trHeight w:val="300"/>
          <w:jc w:val="center"/>
        </w:trPr>
        <w:tc>
          <w:tcPr>
            <w:tcW w:w="10217" w:type="dxa"/>
            <w:shd w:val="clear" w:color="auto" w:fill="000000" w:themeFill="text1"/>
          </w:tcPr>
          <w:p w14:paraId="16E5D9D6" w14:textId="7F13CDDE" w:rsidR="00306219" w:rsidRPr="00D018F9" w:rsidRDefault="002D2360" w:rsidP="00D018F9">
            <w:pPr>
              <w:jc w:val="center"/>
              <w:rPr>
                <w:rFonts w:ascii="Arial" w:hAnsi="Arial" w:cs="Arial"/>
                <w:b/>
                <w:sz w:val="22"/>
                <w:szCs w:val="22"/>
              </w:rPr>
            </w:pPr>
            <w:r>
              <w:rPr>
                <w:rFonts w:ascii="Arial" w:hAnsi="Arial" w:cs="Arial"/>
                <w:b/>
                <w:sz w:val="22"/>
                <w:szCs w:val="22"/>
              </w:rPr>
              <w:t>5</w:t>
            </w:r>
            <w:r w:rsidR="00306219" w:rsidRPr="00D018F9">
              <w:rPr>
                <w:rFonts w:ascii="Arial" w:hAnsi="Arial" w:cs="Arial"/>
                <w:b/>
                <w:sz w:val="22"/>
                <w:szCs w:val="22"/>
              </w:rPr>
              <w:t xml:space="preserve">. </w:t>
            </w:r>
            <w:r w:rsidR="00FD2016" w:rsidRPr="00D018F9">
              <w:rPr>
                <w:rFonts w:ascii="Arial" w:hAnsi="Arial" w:cs="Arial"/>
                <w:b/>
                <w:sz w:val="22"/>
                <w:szCs w:val="22"/>
              </w:rPr>
              <w:t xml:space="preserve"> </w:t>
            </w:r>
            <w:r w:rsidR="00306219" w:rsidRPr="00D018F9">
              <w:rPr>
                <w:rFonts w:ascii="Arial" w:hAnsi="Arial" w:cs="Arial"/>
                <w:b/>
                <w:sz w:val="22"/>
                <w:szCs w:val="22"/>
              </w:rPr>
              <w:t>SITIOS DE ENTREGA</w:t>
            </w:r>
          </w:p>
        </w:tc>
      </w:tr>
      <w:tr w:rsidR="00306219" w:rsidRPr="00D018F9" w14:paraId="73F5BEBC" w14:textId="77777777" w:rsidTr="3C5C03E3">
        <w:trPr>
          <w:trHeight w:val="300"/>
          <w:jc w:val="center"/>
        </w:trPr>
        <w:tc>
          <w:tcPr>
            <w:tcW w:w="10217" w:type="dxa"/>
          </w:tcPr>
          <w:p w14:paraId="32F83FDF" w14:textId="77777777" w:rsidR="00306219" w:rsidRPr="00D018F9" w:rsidRDefault="00306219" w:rsidP="00D018F9">
            <w:pPr>
              <w:rPr>
                <w:rFonts w:ascii="Arial" w:hAnsi="Arial" w:cs="Arial"/>
                <w:sz w:val="22"/>
                <w:szCs w:val="22"/>
              </w:rPr>
            </w:pPr>
          </w:p>
          <w:p w14:paraId="14ACD028" w14:textId="03BA273A" w:rsidR="00306219" w:rsidRDefault="00306219" w:rsidP="00D018F9">
            <w:pPr>
              <w:pStyle w:val="Prrafodelista"/>
              <w:ind w:left="0"/>
              <w:jc w:val="both"/>
              <w:rPr>
                <w:rFonts w:ascii="Arial" w:hAnsi="Arial" w:cs="Arial"/>
                <w:sz w:val="22"/>
                <w:szCs w:val="22"/>
              </w:rPr>
            </w:pPr>
            <w:r w:rsidRPr="00D018F9">
              <w:rPr>
                <w:rFonts w:ascii="Arial" w:hAnsi="Arial" w:cs="Arial"/>
                <w:sz w:val="22"/>
                <w:szCs w:val="22"/>
              </w:rPr>
              <w:t>La entrega de</w:t>
            </w:r>
            <w:r w:rsidR="00D65B42">
              <w:rPr>
                <w:rFonts w:ascii="Arial" w:hAnsi="Arial" w:cs="Arial"/>
                <w:sz w:val="22"/>
                <w:szCs w:val="22"/>
              </w:rPr>
              <w:t>l</w:t>
            </w:r>
            <w:r w:rsidR="00A70DB0" w:rsidRPr="00D018F9">
              <w:rPr>
                <w:rFonts w:ascii="Arial" w:hAnsi="Arial" w:cs="Arial"/>
                <w:sz w:val="22"/>
                <w:szCs w:val="22"/>
              </w:rPr>
              <w:t xml:space="preserve"> bien </w:t>
            </w:r>
            <w:r w:rsidRPr="00D018F9">
              <w:rPr>
                <w:rFonts w:ascii="Arial" w:hAnsi="Arial" w:cs="Arial"/>
                <w:sz w:val="22"/>
                <w:szCs w:val="22"/>
              </w:rPr>
              <w:t xml:space="preserve">se deberá efectuar </w:t>
            </w:r>
            <w:r w:rsidR="00FA124C" w:rsidRPr="00D018F9">
              <w:rPr>
                <w:rFonts w:ascii="Arial" w:hAnsi="Arial" w:cs="Arial"/>
                <w:sz w:val="22"/>
                <w:szCs w:val="22"/>
              </w:rPr>
              <w:t xml:space="preserve">en </w:t>
            </w:r>
            <w:r w:rsidR="00D65B42" w:rsidRPr="00D65B42">
              <w:rPr>
                <w:rFonts w:ascii="Arial" w:hAnsi="Arial" w:cs="Arial"/>
                <w:sz w:val="22"/>
                <w:szCs w:val="22"/>
              </w:rPr>
              <w:t>BATALLÓN FLUVIAL DE INFANTERÍA DE MARINA NO. 16 / GUARDACOSTAS URABÁ</w:t>
            </w:r>
            <w:r w:rsidR="00FD34FD" w:rsidRPr="00D018F9">
              <w:rPr>
                <w:rFonts w:ascii="Arial" w:hAnsi="Arial" w:cs="Arial"/>
                <w:sz w:val="22"/>
                <w:szCs w:val="22"/>
              </w:rPr>
              <w:t xml:space="preserve">, sin embargo, podrán ser entregados en cualquier sitio </w:t>
            </w:r>
            <w:r w:rsidR="00957DB5" w:rsidRPr="00D018F9">
              <w:rPr>
                <w:rFonts w:ascii="Arial" w:hAnsi="Arial" w:cs="Arial"/>
                <w:sz w:val="22"/>
                <w:szCs w:val="22"/>
              </w:rPr>
              <w:t xml:space="preserve">al interior </w:t>
            </w:r>
            <w:r w:rsidR="00FD34FD" w:rsidRPr="00D018F9">
              <w:rPr>
                <w:rFonts w:ascii="Arial" w:hAnsi="Arial" w:cs="Arial"/>
                <w:sz w:val="22"/>
                <w:szCs w:val="22"/>
              </w:rPr>
              <w:t>del Departamento de Antioquia según</w:t>
            </w:r>
            <w:r w:rsidR="007C4F2F" w:rsidRPr="00D018F9">
              <w:rPr>
                <w:rFonts w:ascii="Arial" w:hAnsi="Arial" w:cs="Arial"/>
                <w:sz w:val="22"/>
                <w:szCs w:val="22"/>
              </w:rPr>
              <w:t xml:space="preserve"> sea determinado por la</w:t>
            </w:r>
            <w:r w:rsidR="00086C03" w:rsidRPr="00D018F9">
              <w:rPr>
                <w:rFonts w:ascii="Arial" w:hAnsi="Arial" w:cs="Arial"/>
                <w:sz w:val="22"/>
                <w:szCs w:val="22"/>
              </w:rPr>
              <w:t xml:space="preserve"> Secretaría de Seguridad</w:t>
            </w:r>
            <w:r w:rsidR="007C4F2F" w:rsidRPr="00D018F9">
              <w:rPr>
                <w:rFonts w:ascii="Arial" w:hAnsi="Arial" w:cs="Arial"/>
                <w:sz w:val="22"/>
                <w:szCs w:val="22"/>
              </w:rPr>
              <w:t xml:space="preserve">, Justicia y Paz, </w:t>
            </w:r>
            <w:r w:rsidR="00086C03" w:rsidRPr="00D018F9">
              <w:rPr>
                <w:rFonts w:ascii="Arial" w:hAnsi="Arial" w:cs="Arial"/>
                <w:sz w:val="22"/>
                <w:szCs w:val="22"/>
              </w:rPr>
              <w:t xml:space="preserve">previa concertación </w:t>
            </w:r>
            <w:r w:rsidR="00BB26EF" w:rsidRPr="00D018F9">
              <w:rPr>
                <w:rFonts w:ascii="Arial" w:hAnsi="Arial" w:cs="Arial"/>
                <w:sz w:val="22"/>
                <w:szCs w:val="22"/>
              </w:rPr>
              <w:t xml:space="preserve">en la reunión previa de coordinación </w:t>
            </w:r>
            <w:r w:rsidR="00086C03" w:rsidRPr="00D018F9">
              <w:rPr>
                <w:rFonts w:ascii="Arial" w:hAnsi="Arial" w:cs="Arial"/>
                <w:sz w:val="22"/>
                <w:szCs w:val="22"/>
              </w:rPr>
              <w:t xml:space="preserve">con el supervisor designado por la Entidad </w:t>
            </w:r>
            <w:r w:rsidR="00086C03" w:rsidRPr="00D018F9">
              <w:rPr>
                <w:rFonts w:ascii="Arial" w:hAnsi="Arial" w:cs="Arial"/>
                <w:sz w:val="22"/>
                <w:szCs w:val="22"/>
              </w:rPr>
              <w:lastRenderedPageBreak/>
              <w:t xml:space="preserve">quien estará presente al momento de la entrega y realizará la validación </w:t>
            </w:r>
            <w:r w:rsidR="007C4F2F" w:rsidRPr="00D018F9">
              <w:rPr>
                <w:rFonts w:ascii="Arial" w:hAnsi="Arial" w:cs="Arial"/>
                <w:sz w:val="22"/>
                <w:szCs w:val="22"/>
              </w:rPr>
              <w:t xml:space="preserve">cuantitativa </w:t>
            </w:r>
            <w:r w:rsidR="00086C03" w:rsidRPr="00D018F9">
              <w:rPr>
                <w:rFonts w:ascii="Arial" w:hAnsi="Arial" w:cs="Arial"/>
                <w:sz w:val="22"/>
                <w:szCs w:val="22"/>
              </w:rPr>
              <w:t xml:space="preserve">de los </w:t>
            </w:r>
            <w:r w:rsidR="00D65B42">
              <w:rPr>
                <w:rFonts w:ascii="Arial" w:hAnsi="Arial" w:cs="Arial"/>
                <w:sz w:val="22"/>
                <w:szCs w:val="22"/>
              </w:rPr>
              <w:t>bienes</w:t>
            </w:r>
            <w:r w:rsidR="00086C03" w:rsidRPr="00D018F9">
              <w:rPr>
                <w:rFonts w:ascii="Arial" w:hAnsi="Arial" w:cs="Arial"/>
                <w:sz w:val="22"/>
                <w:szCs w:val="22"/>
              </w:rPr>
              <w:t xml:space="preserve"> entregados.</w:t>
            </w:r>
          </w:p>
          <w:p w14:paraId="2123DEC4" w14:textId="77777777" w:rsidR="00356841" w:rsidRPr="00D018F9" w:rsidRDefault="00356841" w:rsidP="00D018F9">
            <w:pPr>
              <w:pStyle w:val="Prrafodelista"/>
              <w:ind w:left="0"/>
              <w:jc w:val="both"/>
              <w:rPr>
                <w:rFonts w:ascii="Arial" w:hAnsi="Arial" w:cs="Arial"/>
                <w:sz w:val="22"/>
                <w:szCs w:val="22"/>
              </w:rPr>
            </w:pPr>
          </w:p>
          <w:p w14:paraId="67F23540" w14:textId="5CB99251" w:rsidR="00265BF8" w:rsidRDefault="009C497D" w:rsidP="00FA7DEB">
            <w:pPr>
              <w:pStyle w:val="Prrafodelista"/>
              <w:ind w:left="0"/>
              <w:jc w:val="both"/>
              <w:rPr>
                <w:rFonts w:ascii="Arial" w:hAnsi="Arial" w:cs="Arial"/>
                <w:sz w:val="22"/>
                <w:szCs w:val="22"/>
              </w:rPr>
            </w:pPr>
            <w:r w:rsidRPr="00D018F9">
              <w:rPr>
                <w:rFonts w:ascii="Arial" w:hAnsi="Arial" w:cs="Arial"/>
                <w:b/>
                <w:bCs/>
                <w:sz w:val="22"/>
                <w:szCs w:val="22"/>
              </w:rPr>
              <w:t>Direcci</w:t>
            </w:r>
            <w:r w:rsidR="00D65B42">
              <w:rPr>
                <w:rFonts w:ascii="Arial" w:hAnsi="Arial" w:cs="Arial"/>
                <w:b/>
                <w:bCs/>
                <w:sz w:val="22"/>
                <w:szCs w:val="22"/>
              </w:rPr>
              <w:t>ó</w:t>
            </w:r>
            <w:r w:rsidRPr="00D018F9">
              <w:rPr>
                <w:rFonts w:ascii="Arial" w:hAnsi="Arial" w:cs="Arial"/>
                <w:b/>
                <w:bCs/>
                <w:sz w:val="22"/>
                <w:szCs w:val="22"/>
              </w:rPr>
              <w:t>n</w:t>
            </w:r>
            <w:r w:rsidR="00957DB5" w:rsidRPr="00D018F9">
              <w:rPr>
                <w:rFonts w:ascii="Arial" w:hAnsi="Arial" w:cs="Arial"/>
                <w:b/>
                <w:bCs/>
                <w:sz w:val="22"/>
                <w:szCs w:val="22"/>
              </w:rPr>
              <w:t xml:space="preserve"> de entrega</w:t>
            </w:r>
            <w:r w:rsidRPr="00D018F9">
              <w:rPr>
                <w:rFonts w:ascii="Arial" w:hAnsi="Arial" w:cs="Arial"/>
                <w:b/>
                <w:bCs/>
                <w:sz w:val="22"/>
                <w:szCs w:val="22"/>
              </w:rPr>
              <w:t xml:space="preserve">: </w:t>
            </w:r>
            <w:r w:rsidR="00831B48" w:rsidRPr="009A2414">
              <w:rPr>
                <w:rFonts w:ascii="Arial" w:hAnsi="Arial" w:cs="Arial"/>
                <w:b/>
                <w:bCs/>
                <w:sz w:val="22"/>
                <w:szCs w:val="22"/>
              </w:rPr>
              <w:t>Batallón Fluvial de Infantería de Marina No. 1</w:t>
            </w:r>
            <w:r w:rsidR="008B6CE6" w:rsidRPr="009A2414">
              <w:rPr>
                <w:rFonts w:ascii="Arial" w:hAnsi="Arial" w:cs="Arial"/>
                <w:b/>
                <w:bCs/>
                <w:sz w:val="22"/>
                <w:szCs w:val="22"/>
              </w:rPr>
              <w:t>6</w:t>
            </w:r>
            <w:r w:rsidR="00831B48" w:rsidRPr="009A2414">
              <w:rPr>
                <w:rFonts w:ascii="Arial" w:hAnsi="Arial" w:cs="Arial"/>
                <w:sz w:val="22"/>
                <w:szCs w:val="22"/>
              </w:rPr>
              <w:t xml:space="preserve"> </w:t>
            </w:r>
            <w:r w:rsidR="009A2414" w:rsidRPr="009A2414">
              <w:rPr>
                <w:rFonts w:ascii="Arial" w:hAnsi="Arial" w:cs="Arial"/>
                <w:sz w:val="22"/>
                <w:szCs w:val="22"/>
              </w:rPr>
              <w:t xml:space="preserve">/ </w:t>
            </w:r>
            <w:r w:rsidR="00227FEF" w:rsidRPr="009A2414">
              <w:rPr>
                <w:rFonts w:ascii="Arial" w:hAnsi="Arial" w:cs="Arial"/>
                <w:b/>
                <w:bCs/>
                <w:sz w:val="22"/>
                <w:szCs w:val="22"/>
              </w:rPr>
              <w:t>Guardacostas Urabá:</w:t>
            </w:r>
            <w:r w:rsidR="00227FEF" w:rsidRPr="009A2414">
              <w:rPr>
                <w:rFonts w:ascii="Arial" w:hAnsi="Arial" w:cs="Arial"/>
                <w:sz w:val="22"/>
                <w:szCs w:val="22"/>
              </w:rPr>
              <w:t xml:space="preserve"> Avenida La Playa, en el sector de Punta de las Vacas, Turbo, Antioquia.</w:t>
            </w:r>
          </w:p>
          <w:p w14:paraId="2105BB78" w14:textId="18692493" w:rsidR="00356841" w:rsidRPr="00D018F9" w:rsidRDefault="00356841" w:rsidP="00D018F9">
            <w:pPr>
              <w:pStyle w:val="Prrafodelista"/>
              <w:ind w:left="0"/>
              <w:jc w:val="both"/>
              <w:rPr>
                <w:rFonts w:ascii="Arial" w:hAnsi="Arial" w:cs="Arial"/>
                <w:sz w:val="22"/>
                <w:szCs w:val="22"/>
                <w:lang w:val="es-CO"/>
              </w:rPr>
            </w:pPr>
          </w:p>
        </w:tc>
      </w:tr>
      <w:tr w:rsidR="00306219" w:rsidRPr="00D018F9" w14:paraId="50BB4B7C" w14:textId="77777777" w:rsidTr="3C5C03E3">
        <w:trPr>
          <w:trHeight w:val="300"/>
          <w:jc w:val="center"/>
        </w:trPr>
        <w:tc>
          <w:tcPr>
            <w:tcW w:w="10217" w:type="dxa"/>
            <w:shd w:val="clear" w:color="auto" w:fill="000000" w:themeFill="text1"/>
          </w:tcPr>
          <w:p w14:paraId="35A331D3" w14:textId="31973EE8" w:rsidR="00306219" w:rsidRPr="00D018F9" w:rsidRDefault="002D2360" w:rsidP="00D018F9">
            <w:pPr>
              <w:jc w:val="center"/>
              <w:rPr>
                <w:rFonts w:ascii="Arial" w:hAnsi="Arial" w:cs="Arial"/>
                <w:b/>
                <w:sz w:val="22"/>
                <w:szCs w:val="22"/>
              </w:rPr>
            </w:pPr>
            <w:r>
              <w:rPr>
                <w:rFonts w:ascii="Arial" w:hAnsi="Arial" w:cs="Arial"/>
                <w:b/>
                <w:sz w:val="22"/>
                <w:szCs w:val="22"/>
              </w:rPr>
              <w:t>6</w:t>
            </w:r>
            <w:r w:rsidR="00306219" w:rsidRPr="00D018F9">
              <w:rPr>
                <w:rFonts w:ascii="Arial" w:hAnsi="Arial" w:cs="Arial"/>
                <w:b/>
                <w:sz w:val="22"/>
                <w:szCs w:val="22"/>
              </w:rPr>
              <w:t xml:space="preserve">. </w:t>
            </w:r>
            <w:r w:rsidR="00FD2016" w:rsidRPr="00D018F9">
              <w:rPr>
                <w:rFonts w:ascii="Arial" w:hAnsi="Arial" w:cs="Arial"/>
                <w:b/>
                <w:sz w:val="22"/>
                <w:szCs w:val="22"/>
              </w:rPr>
              <w:t xml:space="preserve"> </w:t>
            </w:r>
            <w:r w:rsidR="00306219" w:rsidRPr="00D018F9">
              <w:rPr>
                <w:rFonts w:ascii="Arial" w:hAnsi="Arial" w:cs="Arial"/>
                <w:b/>
                <w:sz w:val="22"/>
                <w:szCs w:val="22"/>
              </w:rPr>
              <w:t>FORMA DE PAGO</w:t>
            </w:r>
          </w:p>
        </w:tc>
      </w:tr>
      <w:tr w:rsidR="00306219" w:rsidRPr="00D018F9" w14:paraId="093FDBCF" w14:textId="77777777" w:rsidTr="3C5C03E3">
        <w:trPr>
          <w:trHeight w:val="300"/>
          <w:jc w:val="center"/>
        </w:trPr>
        <w:tc>
          <w:tcPr>
            <w:tcW w:w="10217" w:type="dxa"/>
          </w:tcPr>
          <w:p w14:paraId="3C4BBA1A" w14:textId="77777777" w:rsidR="00306219" w:rsidRPr="00D018F9" w:rsidRDefault="00306219" w:rsidP="00D018F9">
            <w:pPr>
              <w:rPr>
                <w:rFonts w:ascii="Arial" w:hAnsi="Arial" w:cs="Arial"/>
                <w:sz w:val="22"/>
                <w:szCs w:val="22"/>
              </w:rPr>
            </w:pPr>
          </w:p>
          <w:p w14:paraId="402F3A0F" w14:textId="4F7506D6" w:rsidR="00E7549A" w:rsidRPr="00D018F9" w:rsidRDefault="00306219" w:rsidP="00D018F9">
            <w:pPr>
              <w:jc w:val="both"/>
              <w:rPr>
                <w:rFonts w:ascii="Arial" w:hAnsi="Arial" w:cs="Arial"/>
                <w:b/>
                <w:sz w:val="22"/>
                <w:szCs w:val="22"/>
              </w:rPr>
            </w:pPr>
            <w:r w:rsidRPr="00D018F9">
              <w:rPr>
                <w:rFonts w:ascii="Arial" w:hAnsi="Arial" w:cs="Arial"/>
                <w:sz w:val="22"/>
                <w:szCs w:val="22"/>
              </w:rPr>
              <w:t xml:space="preserve">El </w:t>
            </w:r>
            <w:r w:rsidR="00F96D72" w:rsidRPr="00D018F9">
              <w:rPr>
                <w:rFonts w:ascii="Arial" w:hAnsi="Arial" w:cs="Arial"/>
                <w:sz w:val="22"/>
                <w:szCs w:val="22"/>
              </w:rPr>
              <w:t>c</w:t>
            </w:r>
            <w:r w:rsidRPr="00D018F9">
              <w:rPr>
                <w:rFonts w:ascii="Arial" w:hAnsi="Arial" w:cs="Arial"/>
                <w:sz w:val="22"/>
                <w:szCs w:val="22"/>
              </w:rPr>
              <w:t>omitente comprador pagará a través del</w:t>
            </w:r>
            <w:r w:rsidR="0071235E" w:rsidRPr="00D018F9">
              <w:rPr>
                <w:rFonts w:ascii="Arial" w:hAnsi="Arial" w:cs="Arial"/>
                <w:sz w:val="22"/>
                <w:szCs w:val="22"/>
              </w:rPr>
              <w:t xml:space="preserve"> Sistema de Compensación, Liquidación </w:t>
            </w:r>
            <w:r w:rsidR="00CD05BC" w:rsidRPr="00D018F9">
              <w:rPr>
                <w:rFonts w:ascii="Arial" w:hAnsi="Arial" w:cs="Arial"/>
                <w:sz w:val="22"/>
                <w:szCs w:val="22"/>
              </w:rPr>
              <w:t xml:space="preserve">y Administración de Garantías de la Bolsa Mercantil de Colombia </w:t>
            </w:r>
            <w:r w:rsidRPr="00D018F9">
              <w:rPr>
                <w:rFonts w:ascii="Arial" w:hAnsi="Arial" w:cs="Arial"/>
                <w:sz w:val="22"/>
                <w:szCs w:val="22"/>
              </w:rPr>
              <w:t>S.A</w:t>
            </w:r>
            <w:r w:rsidRPr="00D018F9">
              <w:rPr>
                <w:rFonts w:ascii="Arial" w:hAnsi="Arial" w:cs="Arial"/>
                <w:bCs/>
                <w:sz w:val="22"/>
                <w:szCs w:val="22"/>
              </w:rPr>
              <w:t>.</w:t>
            </w:r>
            <w:r w:rsidR="005F799D" w:rsidRPr="00D018F9">
              <w:rPr>
                <w:rFonts w:ascii="Arial" w:hAnsi="Arial" w:cs="Arial"/>
                <w:bCs/>
                <w:sz w:val="22"/>
                <w:szCs w:val="22"/>
              </w:rPr>
              <w:t>, así:</w:t>
            </w:r>
          </w:p>
          <w:p w14:paraId="6ED31748" w14:textId="77777777" w:rsidR="00172ACC" w:rsidRPr="00D018F9" w:rsidRDefault="00172ACC" w:rsidP="00D018F9">
            <w:pPr>
              <w:jc w:val="both"/>
              <w:rPr>
                <w:rFonts w:ascii="Arial" w:hAnsi="Arial" w:cs="Arial"/>
                <w:sz w:val="22"/>
                <w:szCs w:val="22"/>
              </w:rPr>
            </w:pPr>
          </w:p>
          <w:p w14:paraId="22DFD943" w14:textId="696EB5D4" w:rsidR="00493FA4" w:rsidRPr="00D018F9" w:rsidRDefault="002B6BBC" w:rsidP="00D018F9">
            <w:pPr>
              <w:jc w:val="both"/>
              <w:rPr>
                <w:rFonts w:ascii="Arial" w:hAnsi="Arial" w:cs="Arial"/>
                <w:sz w:val="22"/>
                <w:szCs w:val="22"/>
              </w:rPr>
            </w:pPr>
            <w:r w:rsidRPr="00D018F9">
              <w:rPr>
                <w:rFonts w:ascii="Arial" w:hAnsi="Arial" w:cs="Arial"/>
                <w:sz w:val="22"/>
                <w:szCs w:val="22"/>
              </w:rPr>
              <w:t>El plazo de pago será contra entrega del</w:t>
            </w:r>
            <w:r w:rsidR="0053033B" w:rsidRPr="00D018F9">
              <w:rPr>
                <w:rFonts w:ascii="Arial" w:hAnsi="Arial" w:cs="Arial"/>
                <w:sz w:val="22"/>
                <w:szCs w:val="22"/>
              </w:rPr>
              <w:t xml:space="preserve"> bien</w:t>
            </w:r>
            <w:r w:rsidRPr="00D018F9">
              <w:rPr>
                <w:rFonts w:ascii="Arial" w:hAnsi="Arial" w:cs="Arial"/>
                <w:sz w:val="22"/>
                <w:szCs w:val="22"/>
              </w:rPr>
              <w:t xml:space="preserve"> recibido a satisfacción por el supervisor designado por el comitente comprador, dentro de los treinta (30) días hábiles siguientes a la entrega de los bienes. La entrega del bien </w:t>
            </w:r>
            <w:r w:rsidR="00D65B42">
              <w:rPr>
                <w:rFonts w:ascii="Arial" w:hAnsi="Arial" w:cs="Arial"/>
                <w:sz w:val="22"/>
                <w:szCs w:val="22"/>
              </w:rPr>
              <w:t>será de manera total</w:t>
            </w:r>
            <w:r w:rsidR="00BB26EF" w:rsidRPr="00D018F9">
              <w:rPr>
                <w:rFonts w:ascii="Arial" w:hAnsi="Arial" w:cs="Arial"/>
                <w:sz w:val="22"/>
                <w:szCs w:val="22"/>
              </w:rPr>
              <w:t>, supeditado al informe del supervisor</w:t>
            </w:r>
            <w:r w:rsidR="00DF6037" w:rsidRPr="00D018F9">
              <w:rPr>
                <w:rFonts w:ascii="Arial" w:hAnsi="Arial" w:cs="Arial"/>
                <w:sz w:val="22"/>
                <w:szCs w:val="22"/>
              </w:rPr>
              <w:t xml:space="preserve"> y </w:t>
            </w:r>
            <w:r w:rsidR="00196433" w:rsidRPr="00D018F9">
              <w:rPr>
                <w:rFonts w:ascii="Arial" w:hAnsi="Arial" w:cs="Arial"/>
                <w:sz w:val="22"/>
                <w:szCs w:val="22"/>
              </w:rPr>
              <w:t>previo</w:t>
            </w:r>
            <w:r w:rsidR="00DF6037" w:rsidRPr="00D018F9">
              <w:rPr>
                <w:rFonts w:ascii="Arial" w:hAnsi="Arial" w:cs="Arial"/>
                <w:sz w:val="22"/>
                <w:szCs w:val="22"/>
              </w:rPr>
              <w:t xml:space="preserve"> cumplimiento de los requisitos técnicos,</w:t>
            </w:r>
            <w:r w:rsidR="00196433" w:rsidRPr="00D018F9">
              <w:rPr>
                <w:rFonts w:ascii="Arial" w:hAnsi="Arial" w:cs="Arial"/>
                <w:sz w:val="22"/>
                <w:szCs w:val="22"/>
              </w:rPr>
              <w:t xml:space="preserve"> administrativos,</w:t>
            </w:r>
            <w:r w:rsidR="00DF6037" w:rsidRPr="00D018F9">
              <w:rPr>
                <w:rFonts w:ascii="Arial" w:hAnsi="Arial" w:cs="Arial"/>
                <w:sz w:val="22"/>
                <w:szCs w:val="22"/>
              </w:rPr>
              <w:t xml:space="preserve"> legales y financieros establecidos para el recibo del bien y el tr</w:t>
            </w:r>
            <w:r w:rsidR="00B04C0F" w:rsidRPr="00D018F9">
              <w:rPr>
                <w:rFonts w:ascii="Arial" w:hAnsi="Arial" w:cs="Arial"/>
                <w:sz w:val="22"/>
                <w:szCs w:val="22"/>
              </w:rPr>
              <w:t>ámite de pagos y desembolsos establecido.</w:t>
            </w:r>
          </w:p>
          <w:p w14:paraId="6D567FA4" w14:textId="70E8CDC7" w:rsidR="002B6BBC" w:rsidRPr="00D018F9" w:rsidRDefault="002B6BBC" w:rsidP="00D018F9">
            <w:pPr>
              <w:jc w:val="both"/>
              <w:rPr>
                <w:rFonts w:ascii="Arial" w:hAnsi="Arial" w:cs="Arial"/>
                <w:sz w:val="22"/>
                <w:szCs w:val="22"/>
              </w:rPr>
            </w:pPr>
          </w:p>
          <w:p w14:paraId="13EB36A2" w14:textId="7EDBDB41" w:rsidR="00FA124C" w:rsidRPr="00D018F9" w:rsidRDefault="002B6BBC" w:rsidP="00D018F9">
            <w:pPr>
              <w:jc w:val="both"/>
              <w:rPr>
                <w:rFonts w:ascii="Arial" w:hAnsi="Arial" w:cs="Arial"/>
                <w:sz w:val="22"/>
                <w:szCs w:val="22"/>
              </w:rPr>
            </w:pPr>
            <w:r w:rsidRPr="00D018F9">
              <w:rPr>
                <w:rFonts w:ascii="Arial" w:hAnsi="Arial" w:cs="Arial"/>
                <w:sz w:val="22"/>
                <w:szCs w:val="22"/>
              </w:rPr>
              <w:t>La documentación requerida para proceder con el pago debe ser entregada por el comitente vendedor a la sociedad comisionista compradora, quien a su vez lo remitirá al supervisor designado por el comitente comprador a más tardar dentro de los ocho (8) días hábiles siguientes a la entrega de los bienes objeto de adquisición, los cuales se describe a continuación:</w:t>
            </w:r>
          </w:p>
          <w:p w14:paraId="6CD4F6DB" w14:textId="77777777" w:rsidR="002B6BBC" w:rsidRPr="00D018F9" w:rsidRDefault="002B6BBC" w:rsidP="00D018F9">
            <w:pPr>
              <w:jc w:val="both"/>
              <w:rPr>
                <w:rFonts w:ascii="Arial" w:hAnsi="Arial" w:cs="Arial"/>
                <w:sz w:val="22"/>
                <w:szCs w:val="22"/>
              </w:rPr>
            </w:pPr>
          </w:p>
          <w:p w14:paraId="35AB6366" w14:textId="534FFE1B" w:rsidR="00DD3D75" w:rsidRDefault="001129C1" w:rsidP="00D018F9">
            <w:pPr>
              <w:pStyle w:val="Prrafodelista"/>
              <w:numPr>
                <w:ilvl w:val="0"/>
                <w:numId w:val="35"/>
              </w:numPr>
              <w:jc w:val="both"/>
              <w:rPr>
                <w:rFonts w:ascii="Arial" w:hAnsi="Arial" w:cs="Arial"/>
                <w:sz w:val="22"/>
                <w:szCs w:val="22"/>
                <w:lang w:val="es-ES"/>
              </w:rPr>
            </w:pPr>
            <w:r w:rsidRPr="00D018F9">
              <w:rPr>
                <w:rFonts w:ascii="Arial" w:hAnsi="Arial" w:cs="Arial"/>
                <w:sz w:val="22"/>
                <w:szCs w:val="22"/>
                <w:lang w:val="es-ES"/>
              </w:rPr>
              <w:t xml:space="preserve">Rut, se deberá aportar </w:t>
            </w:r>
            <w:r w:rsidR="00A56DBE" w:rsidRPr="00D018F9">
              <w:rPr>
                <w:rFonts w:ascii="Arial" w:hAnsi="Arial" w:cs="Arial"/>
                <w:sz w:val="22"/>
                <w:szCs w:val="22"/>
                <w:lang w:val="es-ES"/>
              </w:rPr>
              <w:t xml:space="preserve">Registro Único Tributario </w:t>
            </w:r>
            <w:r w:rsidRPr="00D018F9">
              <w:rPr>
                <w:rFonts w:ascii="Arial" w:hAnsi="Arial" w:cs="Arial"/>
                <w:sz w:val="22"/>
                <w:szCs w:val="22"/>
                <w:lang w:val="es-ES"/>
              </w:rPr>
              <w:t xml:space="preserve">actualizado, el cual será sujeto a verificación por parte </w:t>
            </w:r>
            <w:r w:rsidR="00003065" w:rsidRPr="00D018F9">
              <w:rPr>
                <w:rFonts w:ascii="Arial" w:hAnsi="Arial" w:cs="Arial"/>
                <w:sz w:val="22"/>
                <w:szCs w:val="22"/>
                <w:lang w:val="es-ES"/>
              </w:rPr>
              <w:t>de la Secretaría de Seguridad, Justicia y Paz del Departamento de Antioquia.</w:t>
            </w:r>
          </w:p>
          <w:p w14:paraId="3ED43C48" w14:textId="77777777" w:rsidR="00A56DBE" w:rsidRDefault="00A56DBE" w:rsidP="00A56DBE">
            <w:pPr>
              <w:pStyle w:val="Prrafodelista"/>
              <w:jc w:val="both"/>
              <w:rPr>
                <w:rFonts w:ascii="Arial" w:hAnsi="Arial" w:cs="Arial"/>
                <w:sz w:val="22"/>
                <w:szCs w:val="22"/>
                <w:lang w:val="es-ES"/>
              </w:rPr>
            </w:pPr>
          </w:p>
          <w:p w14:paraId="3E6003E1" w14:textId="318EEE12" w:rsidR="00A56DBE" w:rsidRPr="00070AD4" w:rsidRDefault="00A56DBE" w:rsidP="00D018F9">
            <w:pPr>
              <w:pStyle w:val="Prrafodelista"/>
              <w:numPr>
                <w:ilvl w:val="0"/>
                <w:numId w:val="35"/>
              </w:numPr>
              <w:jc w:val="both"/>
              <w:rPr>
                <w:rFonts w:ascii="Arial" w:hAnsi="Arial" w:cs="Arial"/>
                <w:sz w:val="22"/>
                <w:szCs w:val="22"/>
                <w:lang w:val="es-ES"/>
              </w:rPr>
            </w:pPr>
            <w:r w:rsidRPr="00070AD4">
              <w:rPr>
                <w:rFonts w:ascii="Arial" w:hAnsi="Arial" w:cs="Arial"/>
                <w:sz w:val="22"/>
                <w:szCs w:val="22"/>
                <w:lang w:val="es-ES"/>
              </w:rPr>
              <w:t>Fotocopia de la Cédula del Representante Legal</w:t>
            </w:r>
          </w:p>
          <w:p w14:paraId="766CCA78" w14:textId="77777777" w:rsidR="00196433" w:rsidRPr="00D018F9" w:rsidRDefault="00196433" w:rsidP="00D018F9">
            <w:pPr>
              <w:pStyle w:val="Prrafodelista"/>
              <w:jc w:val="both"/>
              <w:rPr>
                <w:rFonts w:ascii="Arial" w:hAnsi="Arial" w:cs="Arial"/>
                <w:sz w:val="22"/>
                <w:szCs w:val="22"/>
              </w:rPr>
            </w:pPr>
          </w:p>
          <w:p w14:paraId="58960FAC" w14:textId="50F081AB" w:rsidR="002B6BBC" w:rsidRPr="00D018F9" w:rsidRDefault="002B6BBC" w:rsidP="00D018F9">
            <w:pPr>
              <w:pStyle w:val="Prrafodelista"/>
              <w:numPr>
                <w:ilvl w:val="0"/>
                <w:numId w:val="35"/>
              </w:numPr>
              <w:jc w:val="both"/>
              <w:rPr>
                <w:rFonts w:ascii="Arial" w:hAnsi="Arial" w:cs="Arial"/>
                <w:sz w:val="22"/>
                <w:szCs w:val="22"/>
                <w:lang w:val="es-ES"/>
              </w:rPr>
            </w:pPr>
            <w:r w:rsidRPr="00D018F9">
              <w:rPr>
                <w:rFonts w:ascii="Arial" w:hAnsi="Arial" w:cs="Arial"/>
                <w:sz w:val="22"/>
                <w:szCs w:val="22"/>
                <w:lang w:val="es-ES"/>
              </w:rPr>
              <w:t>Factura con la descripción de cada uno de los bienes objeto de entrega y con el cumplimiento de los requisitos legales, en original y sin tachones.</w:t>
            </w:r>
          </w:p>
          <w:p w14:paraId="51029E5B" w14:textId="77777777" w:rsidR="002B6BBC" w:rsidRPr="00D018F9" w:rsidRDefault="002B6BBC" w:rsidP="00D018F9">
            <w:pPr>
              <w:jc w:val="both"/>
              <w:rPr>
                <w:rFonts w:ascii="Arial" w:hAnsi="Arial" w:cs="Arial"/>
                <w:sz w:val="22"/>
                <w:szCs w:val="22"/>
              </w:rPr>
            </w:pPr>
          </w:p>
          <w:p w14:paraId="3AF17265" w14:textId="4E0F405E" w:rsidR="002B6BBC" w:rsidRPr="00D018F9" w:rsidRDefault="002B6BBC" w:rsidP="00D018F9">
            <w:pPr>
              <w:pStyle w:val="Prrafodelista"/>
              <w:numPr>
                <w:ilvl w:val="0"/>
                <w:numId w:val="35"/>
              </w:numPr>
              <w:jc w:val="both"/>
              <w:rPr>
                <w:rFonts w:ascii="Arial" w:hAnsi="Arial" w:cs="Arial"/>
                <w:sz w:val="22"/>
                <w:szCs w:val="22"/>
              </w:rPr>
            </w:pPr>
            <w:r w:rsidRPr="00D018F9">
              <w:rPr>
                <w:rFonts w:ascii="Arial" w:hAnsi="Arial" w:cs="Arial"/>
                <w:sz w:val="22"/>
                <w:szCs w:val="22"/>
              </w:rPr>
              <w:t>Garantías</w:t>
            </w:r>
            <w:r w:rsidR="00C368DD" w:rsidRPr="00D018F9">
              <w:rPr>
                <w:rFonts w:ascii="Arial" w:hAnsi="Arial" w:cs="Arial"/>
                <w:sz w:val="22"/>
                <w:szCs w:val="22"/>
              </w:rPr>
              <w:t>, manuales, documentación de propiedad de los vehículos y todos los demás que se especifican en el anexo de especificaciones técnicas que hacen parte integral del formato ficha técnica del producto.</w:t>
            </w:r>
          </w:p>
          <w:p w14:paraId="7A99492F" w14:textId="77777777" w:rsidR="002B6BBC" w:rsidRPr="00D018F9" w:rsidRDefault="002B6BBC" w:rsidP="00D018F9">
            <w:pPr>
              <w:pStyle w:val="Prrafodelista"/>
              <w:rPr>
                <w:rFonts w:ascii="Arial" w:hAnsi="Arial" w:cs="Arial"/>
                <w:sz w:val="22"/>
                <w:szCs w:val="22"/>
              </w:rPr>
            </w:pPr>
          </w:p>
          <w:p w14:paraId="32144538" w14:textId="77777777" w:rsidR="002B6BBC" w:rsidRPr="00D018F9" w:rsidRDefault="002B6BBC" w:rsidP="00D018F9">
            <w:pPr>
              <w:pStyle w:val="Prrafodelista"/>
              <w:numPr>
                <w:ilvl w:val="0"/>
                <w:numId w:val="35"/>
              </w:numPr>
              <w:jc w:val="both"/>
              <w:rPr>
                <w:rFonts w:ascii="Arial" w:hAnsi="Arial" w:cs="Arial"/>
                <w:sz w:val="22"/>
                <w:szCs w:val="22"/>
              </w:rPr>
            </w:pPr>
            <w:r w:rsidRPr="00D018F9">
              <w:rPr>
                <w:rFonts w:ascii="Arial" w:hAnsi="Arial" w:cs="Arial"/>
                <w:sz w:val="22"/>
                <w:szCs w:val="22"/>
              </w:rPr>
              <w:t>Certificaciones de los pagos correspondientes a los aportes al sistema general de seguridad social integral y demás aportes parafiscales debidamente suscritas por el representante legal o por el revisor fiscal si a ello hubiere lugar y copia de la planilla de dichos aportes, correspondientes a su personal.</w:t>
            </w:r>
          </w:p>
          <w:p w14:paraId="4D047DC0" w14:textId="77777777" w:rsidR="002B6BBC" w:rsidRPr="00D018F9" w:rsidRDefault="002B6BBC" w:rsidP="00D018F9">
            <w:pPr>
              <w:pStyle w:val="Prrafodelista"/>
              <w:rPr>
                <w:rFonts w:ascii="Arial" w:hAnsi="Arial" w:cs="Arial"/>
                <w:sz w:val="22"/>
                <w:szCs w:val="22"/>
              </w:rPr>
            </w:pPr>
          </w:p>
          <w:p w14:paraId="598D75C4" w14:textId="77777777" w:rsidR="002B6BBC" w:rsidRPr="00D018F9" w:rsidRDefault="002B6BBC" w:rsidP="00D018F9">
            <w:pPr>
              <w:pStyle w:val="Prrafodelista"/>
              <w:numPr>
                <w:ilvl w:val="0"/>
                <w:numId w:val="35"/>
              </w:numPr>
              <w:jc w:val="both"/>
              <w:rPr>
                <w:rFonts w:ascii="Arial" w:hAnsi="Arial" w:cs="Arial"/>
                <w:sz w:val="22"/>
                <w:szCs w:val="22"/>
                <w:lang w:val="es-ES"/>
              </w:rPr>
            </w:pPr>
            <w:r w:rsidRPr="00D018F9">
              <w:rPr>
                <w:rFonts w:ascii="Arial" w:hAnsi="Arial" w:cs="Arial"/>
                <w:sz w:val="22"/>
                <w:szCs w:val="22"/>
                <w:lang w:val="es-ES"/>
              </w:rPr>
              <w:t>Acta de recibo a satisfacción emitida por el supervisor designado para la prestación del servicio, la cual, será emitida dentro de los diez (10) días calendario después de la entrega de los bienes.</w:t>
            </w:r>
          </w:p>
          <w:p w14:paraId="03EC548C" w14:textId="77777777" w:rsidR="002B6BBC" w:rsidRPr="00D018F9" w:rsidRDefault="002B6BBC" w:rsidP="00D018F9">
            <w:pPr>
              <w:jc w:val="both"/>
              <w:rPr>
                <w:rFonts w:ascii="Arial" w:hAnsi="Arial" w:cs="Arial"/>
                <w:sz w:val="22"/>
                <w:szCs w:val="22"/>
              </w:rPr>
            </w:pPr>
          </w:p>
          <w:p w14:paraId="6DCFD801" w14:textId="77777777" w:rsidR="003B5F7C" w:rsidRPr="00D018F9" w:rsidRDefault="002B6BBC" w:rsidP="00D018F9">
            <w:pPr>
              <w:pStyle w:val="Prrafodelista"/>
              <w:numPr>
                <w:ilvl w:val="0"/>
                <w:numId w:val="35"/>
              </w:numPr>
              <w:jc w:val="both"/>
              <w:rPr>
                <w:rFonts w:ascii="Arial" w:hAnsi="Arial" w:cs="Arial"/>
                <w:sz w:val="22"/>
                <w:szCs w:val="22"/>
              </w:rPr>
            </w:pPr>
            <w:r w:rsidRPr="00D018F9">
              <w:rPr>
                <w:rFonts w:ascii="Arial" w:hAnsi="Arial" w:cs="Arial"/>
                <w:sz w:val="22"/>
                <w:szCs w:val="22"/>
              </w:rPr>
              <w:t>Los documentos para el pago deberán ser enviados al correo electrónico</w:t>
            </w:r>
            <w:r w:rsidR="001129C1" w:rsidRPr="00D018F9">
              <w:rPr>
                <w:rFonts w:ascii="Arial" w:hAnsi="Arial" w:cs="Arial"/>
                <w:sz w:val="22"/>
                <w:szCs w:val="22"/>
              </w:rPr>
              <w:t xml:space="preserve"> al supervisor delegado, una vez iniciada la ejecución contractual</w:t>
            </w:r>
            <w:r w:rsidRPr="00D018F9">
              <w:rPr>
                <w:rFonts w:ascii="Arial" w:hAnsi="Arial" w:cs="Arial"/>
                <w:sz w:val="22"/>
                <w:szCs w:val="22"/>
              </w:rPr>
              <w:t>, para previa validación</w:t>
            </w:r>
            <w:r w:rsidR="004C78F9" w:rsidRPr="00D018F9">
              <w:rPr>
                <w:rFonts w:ascii="Arial" w:hAnsi="Arial" w:cs="Arial"/>
                <w:sz w:val="22"/>
                <w:szCs w:val="22"/>
              </w:rPr>
              <w:t xml:space="preserve"> y una vez avalado los documentos</w:t>
            </w:r>
            <w:r w:rsidRPr="00D018F9">
              <w:rPr>
                <w:rFonts w:ascii="Arial" w:hAnsi="Arial" w:cs="Arial"/>
                <w:sz w:val="22"/>
                <w:szCs w:val="22"/>
              </w:rPr>
              <w:t xml:space="preserve"> se deberá enviar al buzón </w:t>
            </w:r>
            <w:hyperlink r:id="rId14" w:history="1">
              <w:r w:rsidR="00070CCB" w:rsidRPr="00D018F9">
                <w:rPr>
                  <w:rStyle w:val="Hipervnculo"/>
                  <w:rFonts w:ascii="Arial" w:hAnsi="Arial" w:cs="Arial"/>
                  <w:sz w:val="22"/>
                  <w:szCs w:val="22"/>
                </w:rPr>
                <w:t>natalia.navarro@antioquia.gov.co</w:t>
              </w:r>
            </w:hyperlink>
            <w:r w:rsidR="00B57D4D" w:rsidRPr="00D018F9">
              <w:rPr>
                <w:rFonts w:ascii="Arial" w:hAnsi="Arial" w:cs="Arial"/>
                <w:sz w:val="22"/>
                <w:szCs w:val="22"/>
              </w:rPr>
              <w:t xml:space="preserve"> </w:t>
            </w:r>
            <w:r w:rsidRPr="00D018F9">
              <w:rPr>
                <w:rFonts w:ascii="Arial" w:hAnsi="Arial" w:cs="Arial"/>
                <w:sz w:val="22"/>
                <w:szCs w:val="22"/>
              </w:rPr>
              <w:t>la factura y deberá adjuntarse en formato PDF y XML</w:t>
            </w:r>
            <w:r w:rsidR="004C78F9" w:rsidRPr="00D018F9">
              <w:rPr>
                <w:rFonts w:ascii="Arial" w:hAnsi="Arial" w:cs="Arial"/>
                <w:sz w:val="22"/>
                <w:szCs w:val="22"/>
              </w:rPr>
              <w:t>, con la certificación de parafiscales</w:t>
            </w:r>
            <w:r w:rsidRPr="00D018F9">
              <w:rPr>
                <w:rFonts w:ascii="Arial" w:hAnsi="Arial" w:cs="Arial"/>
                <w:sz w:val="22"/>
                <w:szCs w:val="22"/>
              </w:rPr>
              <w:t>.</w:t>
            </w:r>
          </w:p>
          <w:p w14:paraId="599E8085" w14:textId="77777777" w:rsidR="0016114B" w:rsidRPr="00D018F9" w:rsidRDefault="0016114B" w:rsidP="00D018F9">
            <w:pPr>
              <w:pStyle w:val="Prrafodelista"/>
              <w:rPr>
                <w:rFonts w:ascii="Arial" w:hAnsi="Arial" w:cs="Arial"/>
                <w:sz w:val="22"/>
                <w:szCs w:val="22"/>
              </w:rPr>
            </w:pPr>
          </w:p>
          <w:p w14:paraId="0B007052" w14:textId="36E25F97" w:rsidR="0016114B" w:rsidRPr="00D018F9" w:rsidRDefault="0016114B" w:rsidP="00D018F9">
            <w:pPr>
              <w:pStyle w:val="Prrafodelista"/>
              <w:numPr>
                <w:ilvl w:val="0"/>
                <w:numId w:val="35"/>
              </w:numPr>
              <w:jc w:val="both"/>
              <w:rPr>
                <w:rFonts w:ascii="Arial" w:hAnsi="Arial" w:cs="Arial"/>
                <w:sz w:val="22"/>
                <w:szCs w:val="22"/>
              </w:rPr>
            </w:pPr>
            <w:r w:rsidRPr="00D018F9">
              <w:rPr>
                <w:rFonts w:ascii="Arial" w:hAnsi="Arial" w:cs="Arial"/>
                <w:sz w:val="22"/>
                <w:szCs w:val="22"/>
              </w:rPr>
              <w:t>Certificado de cuenta bancaria de destino donde se depositará el pago.</w:t>
            </w:r>
          </w:p>
          <w:p w14:paraId="2AE1A493" w14:textId="77777777" w:rsidR="0016114B" w:rsidRPr="00D018F9" w:rsidRDefault="0016114B" w:rsidP="00D018F9">
            <w:pPr>
              <w:jc w:val="both"/>
              <w:rPr>
                <w:rFonts w:ascii="Arial" w:hAnsi="Arial" w:cs="Arial"/>
                <w:sz w:val="22"/>
                <w:szCs w:val="22"/>
              </w:rPr>
            </w:pPr>
          </w:p>
          <w:p w14:paraId="2D736A61" w14:textId="77777777" w:rsidR="0016114B" w:rsidRPr="00D018F9" w:rsidRDefault="0016114B" w:rsidP="00D018F9">
            <w:pPr>
              <w:jc w:val="both"/>
              <w:rPr>
                <w:rFonts w:ascii="Arial" w:hAnsi="Arial" w:cs="Arial"/>
                <w:sz w:val="22"/>
                <w:szCs w:val="22"/>
                <w:lang w:val="es-ES"/>
              </w:rPr>
            </w:pPr>
            <w:r w:rsidRPr="00D018F9">
              <w:rPr>
                <w:rFonts w:ascii="Arial" w:hAnsi="Arial" w:cs="Arial"/>
                <w:sz w:val="22"/>
                <w:szCs w:val="22"/>
                <w:lang w:val="es-ES"/>
              </w:rPr>
              <w:t xml:space="preserve">Para la validación y aprobación de la documentación previa al pago, el supervisor designado por el comitente comprador contará con cinco (5) días hábiles siguientes al envío de los documentos para el </w:t>
            </w:r>
            <w:r w:rsidRPr="00D018F9">
              <w:rPr>
                <w:rFonts w:ascii="Arial" w:hAnsi="Arial" w:cs="Arial"/>
                <w:sz w:val="22"/>
                <w:szCs w:val="22"/>
                <w:lang w:val="es-ES"/>
              </w:rPr>
              <w:lastRenderedPageBreak/>
              <w:t>pago, en caso de presentarse observaciones a la documentación, el comitente vendedor contará con tres (3) días para corregir las observaciones formuladas.</w:t>
            </w:r>
          </w:p>
          <w:p w14:paraId="3FC4CFF3" w14:textId="77777777" w:rsidR="0016114B" w:rsidRPr="00D018F9" w:rsidRDefault="0016114B" w:rsidP="00D018F9">
            <w:pPr>
              <w:jc w:val="both"/>
              <w:rPr>
                <w:rFonts w:ascii="Arial" w:hAnsi="Arial" w:cs="Arial"/>
                <w:sz w:val="22"/>
                <w:szCs w:val="22"/>
              </w:rPr>
            </w:pPr>
          </w:p>
          <w:p w14:paraId="7C6A6667" w14:textId="77777777" w:rsidR="0016114B" w:rsidRPr="00D018F9" w:rsidRDefault="0016114B" w:rsidP="00D018F9">
            <w:pPr>
              <w:jc w:val="both"/>
              <w:rPr>
                <w:rFonts w:ascii="Arial" w:hAnsi="Arial" w:cs="Arial"/>
                <w:sz w:val="22"/>
                <w:szCs w:val="22"/>
              </w:rPr>
            </w:pPr>
            <w:r w:rsidRPr="00D018F9">
              <w:rPr>
                <w:rFonts w:ascii="Arial" w:hAnsi="Arial" w:cs="Arial"/>
                <w:b/>
                <w:bCs/>
                <w:sz w:val="22"/>
                <w:szCs w:val="22"/>
              </w:rPr>
              <w:t>PARAGRAFO</w:t>
            </w:r>
            <w:r w:rsidRPr="00D018F9">
              <w:rPr>
                <w:rFonts w:ascii="Arial" w:hAnsi="Arial" w:cs="Arial"/>
                <w:sz w:val="22"/>
                <w:szCs w:val="22"/>
              </w:rPr>
              <w:t>: Los pagos de cada uno de los ítems anteriores se efectuarán dentro del plazo establecido, efecto para el cual el comitente comprador adelantará los trámites pertinentes para realizar el pago dentro de dicho término.</w:t>
            </w:r>
          </w:p>
          <w:p w14:paraId="2B79F452" w14:textId="77777777" w:rsidR="0016114B" w:rsidRPr="00D018F9" w:rsidRDefault="0016114B" w:rsidP="00D018F9">
            <w:pPr>
              <w:jc w:val="both"/>
              <w:rPr>
                <w:rFonts w:ascii="Arial" w:hAnsi="Arial" w:cs="Arial"/>
                <w:sz w:val="22"/>
                <w:szCs w:val="22"/>
              </w:rPr>
            </w:pPr>
          </w:p>
          <w:p w14:paraId="009EC396" w14:textId="77777777" w:rsidR="0016114B" w:rsidRPr="00D018F9" w:rsidRDefault="0016114B" w:rsidP="00D018F9">
            <w:pPr>
              <w:jc w:val="both"/>
              <w:rPr>
                <w:rFonts w:ascii="Arial" w:hAnsi="Arial" w:cs="Arial"/>
                <w:sz w:val="22"/>
                <w:szCs w:val="22"/>
                <w:lang w:val="es-ES"/>
              </w:rPr>
            </w:pPr>
            <w:r w:rsidRPr="00D018F9">
              <w:rPr>
                <w:rFonts w:ascii="Arial" w:hAnsi="Arial" w:cs="Arial"/>
                <w:sz w:val="22"/>
                <w:szCs w:val="22"/>
                <w:lang w:val="es-ES"/>
              </w:rPr>
              <w:t xml:space="preserve">El pago al comitente vendedor depende de la oportunidad, calidad y aprobación en la presentación de los documentos e información señalada que en todos los casos deben ser allegados en el término acá establecido y no proceder a la acreditación de la entrega en el sistema dispuestos por la Bolsa, hasta tanto no se dé la aprobación de los documentos. </w:t>
            </w:r>
          </w:p>
          <w:p w14:paraId="65C20424" w14:textId="77777777" w:rsidR="0016114B" w:rsidRPr="00D018F9" w:rsidRDefault="0016114B" w:rsidP="00D018F9">
            <w:pPr>
              <w:jc w:val="both"/>
              <w:rPr>
                <w:rFonts w:ascii="Arial" w:hAnsi="Arial" w:cs="Arial"/>
                <w:sz w:val="22"/>
                <w:szCs w:val="22"/>
              </w:rPr>
            </w:pPr>
          </w:p>
          <w:p w14:paraId="5F25D130" w14:textId="65036096" w:rsidR="0016114B" w:rsidRPr="00D018F9" w:rsidRDefault="0016114B" w:rsidP="00D018F9">
            <w:pPr>
              <w:ind w:right="49"/>
              <w:jc w:val="both"/>
              <w:rPr>
                <w:rFonts w:ascii="Arial" w:hAnsi="Arial" w:cs="Arial"/>
                <w:sz w:val="22"/>
                <w:szCs w:val="22"/>
                <w:lang w:val="es-CO"/>
              </w:rPr>
            </w:pPr>
            <w:r w:rsidRPr="00D018F9">
              <w:rPr>
                <w:rFonts w:ascii="Arial" w:hAnsi="Arial" w:cs="Arial"/>
                <w:sz w:val="22"/>
                <w:szCs w:val="22"/>
                <w:lang w:val="es-CO"/>
              </w:rPr>
              <w:t xml:space="preserve">Los recursos líquidos para el pago de las obligaciones que sean adquiridas en la/las ruedas de negocios y que sean establecidas en los comprobantes de negociación, se encuentran apropiados presupuestalmente en el </w:t>
            </w:r>
            <w:r w:rsidR="00A56DBE" w:rsidRPr="00A56DBE">
              <w:rPr>
                <w:rFonts w:ascii="Arial" w:hAnsi="Arial" w:cs="Arial"/>
                <w:sz w:val="22"/>
                <w:szCs w:val="22"/>
                <w:lang w:val="es-CO"/>
              </w:rPr>
              <w:t>Convenio Interadministrativo N° 4600018028 de 2025, identificación IDEA N°0116 del 8 de mayo de 2025. Acta de Incorporación No. 01 al Convenio Interadministrativo N°25AS122C2128 de 2025 – 0085 de 2025 IDEA</w:t>
            </w:r>
            <w:r w:rsidR="00A56DBE">
              <w:rPr>
                <w:rFonts w:ascii="Arial" w:hAnsi="Arial" w:cs="Arial"/>
                <w:sz w:val="22"/>
                <w:szCs w:val="22"/>
                <w:lang w:val="es-CO"/>
              </w:rPr>
              <w:t xml:space="preserve">, </w:t>
            </w:r>
            <w:r w:rsidRPr="00D018F9">
              <w:rPr>
                <w:rFonts w:ascii="Arial" w:hAnsi="Arial" w:cs="Arial"/>
                <w:sz w:val="22"/>
                <w:szCs w:val="22"/>
                <w:lang w:val="es-CO"/>
              </w:rPr>
              <w:t>celebrado entre el Departamento de Antioquia – Secretaría de Seguridad, Justicia y Paz y el Instituto Para el Desarrollo de Antioquia – IDEA,</w:t>
            </w:r>
            <w:r w:rsidR="00A56DBE">
              <w:rPr>
                <w:rFonts w:ascii="Arial" w:hAnsi="Arial" w:cs="Arial"/>
                <w:sz w:val="22"/>
                <w:szCs w:val="22"/>
                <w:lang w:val="es-CO"/>
              </w:rPr>
              <w:t xml:space="preserve"> respaldados en el Certificado de Labor N°</w:t>
            </w:r>
            <w:r w:rsidR="004D7015">
              <w:rPr>
                <w:rFonts w:ascii="Arial" w:hAnsi="Arial" w:cs="Arial"/>
                <w:sz w:val="22"/>
                <w:szCs w:val="22"/>
                <w:lang w:val="es-CO"/>
              </w:rPr>
              <w:t>1000228229,</w:t>
            </w:r>
            <w:r w:rsidRPr="00D018F9">
              <w:rPr>
                <w:rFonts w:ascii="Arial" w:hAnsi="Arial" w:cs="Arial"/>
                <w:sz w:val="22"/>
                <w:szCs w:val="22"/>
                <w:lang w:val="es-CO"/>
              </w:rPr>
              <w:t xml:space="preserve"> por lo tanto, los requisitos, trámites y pagos al Sistema de Compensación y Liquidación están enmarcados en las políticas de dicha entidad.</w:t>
            </w:r>
          </w:p>
          <w:p w14:paraId="48D70A42" w14:textId="77777777" w:rsidR="0016114B" w:rsidRPr="00D018F9" w:rsidRDefault="0016114B" w:rsidP="00D018F9">
            <w:pPr>
              <w:ind w:right="49"/>
              <w:jc w:val="both"/>
              <w:rPr>
                <w:rFonts w:ascii="Arial" w:hAnsi="Arial" w:cs="Arial"/>
                <w:sz w:val="22"/>
                <w:szCs w:val="22"/>
                <w:lang w:val="es-CO"/>
              </w:rPr>
            </w:pPr>
          </w:p>
          <w:p w14:paraId="7CB16E6C" w14:textId="77777777" w:rsidR="0016114B" w:rsidRPr="00D018F9" w:rsidRDefault="0016114B" w:rsidP="00D018F9">
            <w:pPr>
              <w:ind w:right="49"/>
              <w:jc w:val="both"/>
              <w:rPr>
                <w:rFonts w:ascii="Arial" w:hAnsi="Arial" w:cs="Arial"/>
                <w:sz w:val="22"/>
                <w:szCs w:val="22"/>
              </w:rPr>
            </w:pPr>
            <w:r w:rsidRPr="00D018F9">
              <w:rPr>
                <w:rFonts w:ascii="Arial" w:hAnsi="Arial" w:cs="Arial"/>
                <w:sz w:val="22"/>
                <w:szCs w:val="22"/>
              </w:rPr>
              <w:t>En todo caso los pagos estarán sujetos al PAC de la Secretaría de Seguridad, Justicia y Paz.</w:t>
            </w:r>
          </w:p>
          <w:p w14:paraId="3DE62D61" w14:textId="77777777" w:rsidR="0016114B" w:rsidRPr="00D018F9" w:rsidRDefault="0016114B" w:rsidP="00D018F9">
            <w:pPr>
              <w:ind w:right="49"/>
              <w:jc w:val="both"/>
              <w:rPr>
                <w:rFonts w:ascii="Arial" w:hAnsi="Arial" w:cs="Arial"/>
                <w:sz w:val="22"/>
                <w:szCs w:val="22"/>
              </w:rPr>
            </w:pPr>
          </w:p>
          <w:p w14:paraId="4267BDBA" w14:textId="6D84F1C4" w:rsidR="0016114B" w:rsidRPr="00D018F9" w:rsidRDefault="0016114B" w:rsidP="00D018F9">
            <w:pPr>
              <w:ind w:right="49"/>
              <w:jc w:val="both"/>
              <w:rPr>
                <w:rFonts w:ascii="Arial" w:hAnsi="Arial" w:cs="Arial"/>
                <w:sz w:val="22"/>
                <w:szCs w:val="22"/>
              </w:rPr>
            </w:pPr>
            <w:r w:rsidRPr="00D018F9">
              <w:rPr>
                <w:rFonts w:ascii="Arial" w:hAnsi="Arial" w:cs="Arial"/>
                <w:sz w:val="22"/>
                <w:szCs w:val="22"/>
              </w:rPr>
              <w:t xml:space="preserve">Si algún pago no se alcanza a realizar antes del cierre de facturación establecido por </w:t>
            </w:r>
            <w:r w:rsidRPr="00D018F9">
              <w:rPr>
                <w:rFonts w:ascii="Arial" w:hAnsi="Arial" w:cs="Arial"/>
                <w:sz w:val="22"/>
                <w:szCs w:val="22"/>
                <w:lang w:val="es-CO"/>
              </w:rPr>
              <w:t>Instituto Para el Desarrollo de Antioquia – IDEA</w:t>
            </w:r>
            <w:r w:rsidRPr="00D018F9">
              <w:rPr>
                <w:rFonts w:ascii="Arial" w:hAnsi="Arial" w:cs="Arial"/>
                <w:sz w:val="22"/>
                <w:szCs w:val="22"/>
              </w:rPr>
              <w:t>, dentro de la presente anualidad, se realizará una vez se expida la resolución de ajustes y reservas para la próxima vigencia y se realicen a nivel interno las actualizaciones presupuestales correspondientes.</w:t>
            </w:r>
          </w:p>
          <w:p w14:paraId="20E65A18" w14:textId="77777777" w:rsidR="0016114B" w:rsidRPr="00D018F9" w:rsidRDefault="0016114B" w:rsidP="00D018F9">
            <w:pPr>
              <w:ind w:right="49"/>
              <w:jc w:val="both"/>
              <w:rPr>
                <w:rFonts w:ascii="Arial" w:hAnsi="Arial" w:cs="Arial"/>
                <w:sz w:val="22"/>
                <w:szCs w:val="22"/>
              </w:rPr>
            </w:pPr>
          </w:p>
          <w:p w14:paraId="401B162C" w14:textId="36509EE0" w:rsidR="0016114B" w:rsidRPr="00D018F9" w:rsidRDefault="0016114B" w:rsidP="00D018F9">
            <w:pPr>
              <w:ind w:right="49"/>
              <w:jc w:val="both"/>
              <w:rPr>
                <w:rFonts w:ascii="Arial" w:hAnsi="Arial" w:cs="Arial"/>
                <w:sz w:val="22"/>
                <w:szCs w:val="22"/>
              </w:rPr>
            </w:pPr>
            <w:r w:rsidRPr="00D018F9">
              <w:rPr>
                <w:rFonts w:ascii="Arial" w:hAnsi="Arial" w:cs="Arial"/>
                <w:sz w:val="22"/>
                <w:szCs w:val="22"/>
              </w:rPr>
              <w:t xml:space="preserve">La transferencia electrónica o consignación para el pago de las facturas, la hará el </w:t>
            </w:r>
            <w:r w:rsidRPr="00D018F9">
              <w:rPr>
                <w:rFonts w:ascii="Arial" w:hAnsi="Arial" w:cs="Arial"/>
                <w:sz w:val="22"/>
                <w:szCs w:val="22"/>
                <w:lang w:val="es-CO"/>
              </w:rPr>
              <w:t>Instituto Para el Desarrollo de Antioquia – IDEA, previa autorización del supervisor u ordenador del gasto,</w:t>
            </w:r>
            <w:r w:rsidRPr="00D018F9">
              <w:rPr>
                <w:rFonts w:ascii="Arial" w:hAnsi="Arial" w:cs="Arial"/>
                <w:sz w:val="22"/>
                <w:szCs w:val="22"/>
              </w:rPr>
              <w:t xml:space="preserve"> sujeto a la disponibilidad de recursos que sean apropiados en el convenio marco N° </w:t>
            </w:r>
            <w:r w:rsidRPr="00D018F9">
              <w:rPr>
                <w:rFonts w:ascii="Arial" w:hAnsi="Arial" w:cs="Arial"/>
                <w:sz w:val="22"/>
                <w:szCs w:val="22"/>
                <w:lang w:val="es-CO"/>
              </w:rPr>
              <w:t>25AS122C2128</w:t>
            </w:r>
            <w:r w:rsidRPr="00D018F9">
              <w:rPr>
                <w:rFonts w:ascii="Arial" w:hAnsi="Arial" w:cs="Arial"/>
                <w:sz w:val="22"/>
                <w:szCs w:val="22"/>
              </w:rPr>
              <w:t xml:space="preserve"> y respetando el derecho de turno consignado en el artículo 19 de la Ley 1150 de 2007.</w:t>
            </w:r>
          </w:p>
          <w:p w14:paraId="6A2E6C73" w14:textId="77777777" w:rsidR="0016114B" w:rsidRPr="00D018F9" w:rsidRDefault="0016114B" w:rsidP="00D018F9">
            <w:pPr>
              <w:ind w:right="49"/>
              <w:jc w:val="both"/>
              <w:rPr>
                <w:rFonts w:ascii="Arial" w:hAnsi="Arial" w:cs="Arial"/>
                <w:sz w:val="22"/>
                <w:szCs w:val="22"/>
              </w:rPr>
            </w:pPr>
          </w:p>
          <w:p w14:paraId="12036926" w14:textId="574267A5" w:rsidR="0016114B" w:rsidRDefault="0016114B" w:rsidP="00D018F9">
            <w:pPr>
              <w:ind w:right="49"/>
              <w:jc w:val="both"/>
              <w:rPr>
                <w:rFonts w:ascii="Arial" w:hAnsi="Arial" w:cs="Arial"/>
                <w:sz w:val="22"/>
                <w:szCs w:val="22"/>
              </w:rPr>
            </w:pPr>
            <w:r w:rsidRPr="00D018F9">
              <w:rPr>
                <w:rFonts w:ascii="Arial" w:hAnsi="Arial" w:cs="Arial"/>
                <w:sz w:val="22"/>
                <w:szCs w:val="22"/>
              </w:rPr>
              <w:t>En caso de cambio del número de la cuenta bancaria informará de tal situación al Departamento de Antioquia a través del supervisor designado, con quince (15) días hábiles antes del pago programado, aportando una solicitud formal en la que justifique las razones del cambio de cuenta y un certificado original expedido por el banco.</w:t>
            </w:r>
          </w:p>
          <w:p w14:paraId="298F18C8" w14:textId="77777777" w:rsidR="00D65B42" w:rsidRPr="00D018F9" w:rsidRDefault="00D65B42" w:rsidP="00D018F9">
            <w:pPr>
              <w:ind w:right="49"/>
              <w:jc w:val="both"/>
              <w:rPr>
                <w:rFonts w:ascii="Arial" w:hAnsi="Arial" w:cs="Arial"/>
                <w:sz w:val="22"/>
                <w:szCs w:val="22"/>
              </w:rPr>
            </w:pPr>
          </w:p>
          <w:p w14:paraId="703A579B" w14:textId="71B68373" w:rsidR="0016114B" w:rsidRPr="00D018F9" w:rsidRDefault="00A5576E" w:rsidP="00D65B42">
            <w:pPr>
              <w:ind w:right="49"/>
              <w:jc w:val="both"/>
              <w:rPr>
                <w:rFonts w:ascii="Arial" w:hAnsi="Arial" w:cs="Arial"/>
                <w:sz w:val="22"/>
                <w:szCs w:val="22"/>
              </w:rPr>
            </w:pPr>
            <w:r w:rsidRPr="00590133">
              <w:rPr>
                <w:rFonts w:ascii="Arial" w:hAnsi="Arial" w:cs="Arial"/>
                <w:sz w:val="22"/>
                <w:szCs w:val="22"/>
              </w:rPr>
              <w:t>El Comitente Comprador y Vendedor aceptan lo previsto en el artículo 10 de la Ley 964 de 2005, en relación con la aplicación del principio de finalidad que recae sobre las operaciones celebradas por conducto de los mercados administrados por la Bolsa. En consecuencia, los recursos destinados al cumplimiento de una operación celebrada en la Bolsa no pueden ser objeto de medidas judiciales y/o administrativas, incluidas las medidas de embargo, así como las derivadas de normas de naturaleza concursal o acuerdos de reorganización de sociedades</w:t>
            </w:r>
            <w:r>
              <w:rPr>
                <w:rFonts w:ascii="Arial" w:hAnsi="Arial" w:cs="Arial"/>
                <w:sz w:val="22"/>
                <w:szCs w:val="22"/>
              </w:rPr>
              <w:t>.</w:t>
            </w:r>
          </w:p>
        </w:tc>
      </w:tr>
      <w:tr w:rsidR="00306219" w:rsidRPr="00D018F9" w14:paraId="446F866A" w14:textId="77777777" w:rsidTr="3C5C03E3">
        <w:trPr>
          <w:trHeight w:val="300"/>
          <w:jc w:val="center"/>
        </w:trPr>
        <w:tc>
          <w:tcPr>
            <w:tcW w:w="10217" w:type="dxa"/>
            <w:shd w:val="clear" w:color="auto" w:fill="000000" w:themeFill="text1"/>
          </w:tcPr>
          <w:p w14:paraId="71E04978" w14:textId="64244FCA" w:rsidR="00306219" w:rsidRPr="00D018F9" w:rsidRDefault="002D2360" w:rsidP="00D018F9">
            <w:pPr>
              <w:jc w:val="center"/>
              <w:rPr>
                <w:rFonts w:ascii="Arial" w:hAnsi="Arial" w:cs="Arial"/>
                <w:b/>
                <w:sz w:val="22"/>
                <w:szCs w:val="22"/>
              </w:rPr>
            </w:pPr>
            <w:r>
              <w:rPr>
                <w:rFonts w:ascii="Arial" w:hAnsi="Arial" w:cs="Arial"/>
                <w:b/>
                <w:sz w:val="22"/>
                <w:szCs w:val="22"/>
              </w:rPr>
              <w:t>7</w:t>
            </w:r>
            <w:r w:rsidR="00306219" w:rsidRPr="00D018F9">
              <w:rPr>
                <w:rFonts w:ascii="Arial" w:hAnsi="Arial" w:cs="Arial"/>
                <w:b/>
                <w:sz w:val="22"/>
                <w:szCs w:val="22"/>
              </w:rPr>
              <w:t xml:space="preserve">. </w:t>
            </w:r>
            <w:r w:rsidR="00FD2016" w:rsidRPr="00D018F9">
              <w:rPr>
                <w:rFonts w:ascii="Arial" w:hAnsi="Arial" w:cs="Arial"/>
                <w:b/>
                <w:sz w:val="22"/>
                <w:szCs w:val="22"/>
              </w:rPr>
              <w:t xml:space="preserve"> </w:t>
            </w:r>
            <w:r w:rsidR="00306219" w:rsidRPr="00D018F9">
              <w:rPr>
                <w:rFonts w:ascii="Arial" w:hAnsi="Arial" w:cs="Arial"/>
                <w:b/>
                <w:sz w:val="22"/>
                <w:szCs w:val="22"/>
              </w:rPr>
              <w:t>CONDICIONES DE LA SOCIEDAD COMISIONISTA VENDEDORA CORRESPONDIENTES AL COMITENTE VENDEDOR</w:t>
            </w:r>
            <w:r w:rsidR="00E9698C" w:rsidRPr="00D018F9">
              <w:rPr>
                <w:rFonts w:ascii="Arial" w:hAnsi="Arial" w:cs="Arial"/>
                <w:b/>
                <w:sz w:val="22"/>
                <w:szCs w:val="22"/>
              </w:rPr>
              <w:t xml:space="preserve"> </w:t>
            </w:r>
            <w:r w:rsidR="00C32827" w:rsidRPr="00D018F9">
              <w:rPr>
                <w:rFonts w:ascii="Arial" w:hAnsi="Arial" w:cs="Arial"/>
                <w:b/>
                <w:sz w:val="22"/>
                <w:szCs w:val="22"/>
              </w:rPr>
              <w:t>PREVIAS A LA CELEBRACIÓN DE LA NERGOCIACIÓN</w:t>
            </w:r>
          </w:p>
        </w:tc>
      </w:tr>
      <w:tr w:rsidR="00306219" w:rsidRPr="00D018F9" w14:paraId="53A95C8C" w14:textId="77777777" w:rsidTr="3C5C03E3">
        <w:trPr>
          <w:trHeight w:val="300"/>
          <w:jc w:val="center"/>
        </w:trPr>
        <w:tc>
          <w:tcPr>
            <w:tcW w:w="10217" w:type="dxa"/>
          </w:tcPr>
          <w:p w14:paraId="05847A3C" w14:textId="77777777" w:rsidR="003B5F7C" w:rsidRPr="00D018F9" w:rsidRDefault="003B5F7C" w:rsidP="00D018F9">
            <w:pPr>
              <w:jc w:val="both"/>
              <w:rPr>
                <w:rFonts w:ascii="Arial" w:hAnsi="Arial" w:cs="Arial"/>
                <w:sz w:val="22"/>
                <w:szCs w:val="22"/>
              </w:rPr>
            </w:pPr>
          </w:p>
          <w:p w14:paraId="46520E96" w14:textId="4AB48D91" w:rsidR="004D5906" w:rsidRPr="00D018F9" w:rsidRDefault="004D5906" w:rsidP="00D018F9">
            <w:pPr>
              <w:jc w:val="both"/>
              <w:rPr>
                <w:rFonts w:ascii="Arial" w:hAnsi="Arial" w:cs="Arial"/>
                <w:sz w:val="22"/>
                <w:szCs w:val="22"/>
              </w:rPr>
            </w:pPr>
            <w:r w:rsidRPr="00D018F9">
              <w:rPr>
                <w:rFonts w:ascii="Arial" w:hAnsi="Arial" w:cs="Arial"/>
                <w:sz w:val="22"/>
                <w:szCs w:val="22"/>
              </w:rPr>
              <w:t>A efectos de participar en la rueda de negociación</w:t>
            </w:r>
            <w:r w:rsidR="00555098" w:rsidRPr="00D018F9">
              <w:rPr>
                <w:rFonts w:ascii="Arial" w:hAnsi="Arial" w:cs="Arial"/>
                <w:sz w:val="22"/>
                <w:szCs w:val="22"/>
              </w:rPr>
              <w:t xml:space="preserve"> </w:t>
            </w:r>
            <w:r w:rsidR="0052075F" w:rsidRPr="00D018F9">
              <w:rPr>
                <w:rFonts w:ascii="Arial" w:hAnsi="Arial" w:cs="Arial"/>
                <w:sz w:val="22"/>
                <w:szCs w:val="22"/>
              </w:rPr>
              <w:t xml:space="preserve">por cuenta del Comitente Vendedor, la Sociedad Comisionista Vendedora deberá entregar a la Bolsa, debidamente diligenciados, los Anexos </w:t>
            </w:r>
            <w:r w:rsidR="0039666E" w:rsidRPr="00D018F9">
              <w:rPr>
                <w:rFonts w:ascii="Arial" w:hAnsi="Arial" w:cs="Arial"/>
                <w:sz w:val="22"/>
                <w:szCs w:val="22"/>
              </w:rPr>
              <w:t>N</w:t>
            </w:r>
            <w:r w:rsidR="0052075F" w:rsidRPr="00D018F9">
              <w:rPr>
                <w:rFonts w:ascii="Arial" w:hAnsi="Arial" w:cs="Arial"/>
                <w:sz w:val="22"/>
                <w:szCs w:val="22"/>
              </w:rPr>
              <w:t>. 40</w:t>
            </w:r>
            <w:r w:rsidR="0039666E" w:rsidRPr="00D018F9">
              <w:rPr>
                <w:rFonts w:ascii="Arial" w:hAnsi="Arial" w:cs="Arial"/>
                <w:sz w:val="22"/>
                <w:szCs w:val="22"/>
              </w:rPr>
              <w:t xml:space="preserve"> (Manifestación de Interés para participar en Rueda de Negociación) y N. 41 (Certificación del cliente </w:t>
            </w:r>
            <w:r w:rsidR="006C24BF" w:rsidRPr="00D018F9">
              <w:rPr>
                <w:rFonts w:ascii="Arial" w:hAnsi="Arial" w:cs="Arial"/>
                <w:sz w:val="22"/>
                <w:szCs w:val="22"/>
              </w:rPr>
              <w:t xml:space="preserve">sobre la no conformación del Beneficiario Real </w:t>
            </w:r>
            <w:r w:rsidR="00C04168" w:rsidRPr="00D018F9">
              <w:rPr>
                <w:rFonts w:ascii="Arial" w:hAnsi="Arial" w:cs="Arial"/>
                <w:sz w:val="22"/>
                <w:szCs w:val="22"/>
              </w:rPr>
              <w:t>–</w:t>
            </w:r>
            <w:r w:rsidR="006C24BF" w:rsidRPr="00D018F9">
              <w:rPr>
                <w:rFonts w:ascii="Arial" w:hAnsi="Arial" w:cs="Arial"/>
                <w:sz w:val="22"/>
                <w:szCs w:val="22"/>
              </w:rPr>
              <w:t xml:space="preserve"> Autorización</w:t>
            </w:r>
            <w:r w:rsidR="00C04168" w:rsidRPr="00D018F9">
              <w:rPr>
                <w:rFonts w:ascii="Arial" w:hAnsi="Arial" w:cs="Arial"/>
                <w:sz w:val="22"/>
                <w:szCs w:val="22"/>
              </w:rPr>
              <w:t xml:space="preserve"> para el levantamiento de la reserva para </w:t>
            </w:r>
            <w:r w:rsidR="00C04168" w:rsidRPr="00D018F9">
              <w:rPr>
                <w:rFonts w:ascii="Arial" w:hAnsi="Arial" w:cs="Arial"/>
                <w:sz w:val="22"/>
                <w:szCs w:val="22"/>
              </w:rPr>
              <w:lastRenderedPageBreak/>
              <w:t>la validación de la conformación de Beneficiario Real)</w:t>
            </w:r>
            <w:r w:rsidR="00D87F5F" w:rsidRPr="00D018F9">
              <w:rPr>
                <w:rFonts w:ascii="Arial" w:hAnsi="Arial" w:cs="Arial"/>
                <w:sz w:val="22"/>
                <w:szCs w:val="22"/>
              </w:rPr>
              <w:t xml:space="preserve"> de la Circular Única</w:t>
            </w:r>
            <w:r w:rsidRPr="00D018F9">
              <w:rPr>
                <w:rFonts w:ascii="Arial" w:hAnsi="Arial" w:cs="Arial"/>
                <w:sz w:val="22"/>
                <w:szCs w:val="22"/>
              </w:rPr>
              <w:t xml:space="preserve"> </w:t>
            </w:r>
            <w:r w:rsidR="00D87F5F" w:rsidRPr="00D018F9">
              <w:rPr>
                <w:rFonts w:ascii="Arial" w:hAnsi="Arial" w:cs="Arial"/>
                <w:sz w:val="22"/>
                <w:szCs w:val="22"/>
              </w:rPr>
              <w:t>de Bolsa, los cuales</w:t>
            </w:r>
            <w:r w:rsidR="00375194" w:rsidRPr="00D018F9">
              <w:rPr>
                <w:rFonts w:ascii="Arial" w:hAnsi="Arial" w:cs="Arial"/>
                <w:sz w:val="22"/>
                <w:szCs w:val="22"/>
              </w:rPr>
              <w:t xml:space="preserve"> se adjuntan a la presente Ficha Técnica de Negociación.</w:t>
            </w:r>
          </w:p>
          <w:p w14:paraId="55067293" w14:textId="77777777" w:rsidR="002362AB" w:rsidRPr="00D018F9" w:rsidRDefault="002362AB" w:rsidP="00D018F9">
            <w:pPr>
              <w:jc w:val="both"/>
              <w:rPr>
                <w:rFonts w:ascii="Arial" w:hAnsi="Arial" w:cs="Arial"/>
                <w:sz w:val="22"/>
                <w:szCs w:val="22"/>
              </w:rPr>
            </w:pPr>
          </w:p>
          <w:p w14:paraId="2B2B6404" w14:textId="60B2CB42" w:rsidR="00616A2F" w:rsidRPr="00D018F9" w:rsidRDefault="004D5906" w:rsidP="00D018F9">
            <w:pPr>
              <w:jc w:val="both"/>
              <w:rPr>
                <w:rFonts w:ascii="Arial" w:hAnsi="Arial" w:cs="Arial"/>
                <w:sz w:val="22"/>
                <w:szCs w:val="22"/>
              </w:rPr>
            </w:pPr>
            <w:r w:rsidRPr="00D018F9">
              <w:rPr>
                <w:rFonts w:ascii="Arial" w:hAnsi="Arial" w:cs="Arial"/>
                <w:sz w:val="22"/>
                <w:szCs w:val="22"/>
              </w:rPr>
              <w:t xml:space="preserve">La certificación con todos los documentos señalados, deben ser entregados a más tardar </w:t>
            </w:r>
            <w:r w:rsidR="00375194" w:rsidRPr="00D018F9">
              <w:rPr>
                <w:rFonts w:ascii="Arial" w:hAnsi="Arial" w:cs="Arial"/>
                <w:sz w:val="22"/>
                <w:szCs w:val="22"/>
              </w:rPr>
              <w:t>el quinto</w:t>
            </w:r>
            <w:r w:rsidRPr="00D018F9">
              <w:rPr>
                <w:rFonts w:ascii="Arial" w:hAnsi="Arial" w:cs="Arial"/>
                <w:sz w:val="22"/>
                <w:szCs w:val="22"/>
              </w:rPr>
              <w:t xml:space="preserve"> (</w:t>
            </w:r>
            <w:r w:rsidR="00375194" w:rsidRPr="00D018F9">
              <w:rPr>
                <w:rFonts w:ascii="Arial" w:hAnsi="Arial" w:cs="Arial"/>
                <w:sz w:val="22"/>
                <w:szCs w:val="22"/>
              </w:rPr>
              <w:t>5</w:t>
            </w:r>
            <w:r w:rsidRPr="00D018F9">
              <w:rPr>
                <w:rFonts w:ascii="Arial" w:hAnsi="Arial" w:cs="Arial"/>
                <w:sz w:val="22"/>
                <w:szCs w:val="22"/>
              </w:rPr>
              <w:t xml:space="preserve">) día hábil </w:t>
            </w:r>
            <w:r w:rsidR="00261E23" w:rsidRPr="00D018F9">
              <w:rPr>
                <w:rFonts w:ascii="Arial" w:hAnsi="Arial" w:cs="Arial"/>
                <w:sz w:val="22"/>
                <w:szCs w:val="22"/>
              </w:rPr>
              <w:t>anterior</w:t>
            </w:r>
            <w:r w:rsidRPr="00D018F9">
              <w:rPr>
                <w:rFonts w:ascii="Arial" w:hAnsi="Arial" w:cs="Arial"/>
                <w:sz w:val="22"/>
                <w:szCs w:val="22"/>
              </w:rPr>
              <w:t xml:space="preserve"> a la </w:t>
            </w:r>
            <w:r w:rsidR="00261E23" w:rsidRPr="00D018F9">
              <w:rPr>
                <w:rFonts w:ascii="Arial" w:hAnsi="Arial" w:cs="Arial"/>
                <w:sz w:val="22"/>
                <w:szCs w:val="22"/>
              </w:rPr>
              <w:t xml:space="preserve">Rueda de negociación por lo menos </w:t>
            </w:r>
            <w:r w:rsidRPr="00D018F9">
              <w:rPr>
                <w:rFonts w:ascii="Arial" w:hAnsi="Arial" w:cs="Arial"/>
                <w:sz w:val="22"/>
                <w:szCs w:val="22"/>
              </w:rPr>
              <w:t>antes de las 2:00</w:t>
            </w:r>
            <w:r w:rsidR="00EC6656" w:rsidRPr="00D018F9">
              <w:rPr>
                <w:rFonts w:ascii="Arial" w:hAnsi="Arial" w:cs="Arial"/>
                <w:sz w:val="22"/>
                <w:szCs w:val="22"/>
              </w:rPr>
              <w:t xml:space="preserve"> </w:t>
            </w:r>
            <w:r w:rsidR="004C78F9" w:rsidRPr="00D018F9">
              <w:rPr>
                <w:rFonts w:ascii="Arial" w:hAnsi="Arial" w:cs="Arial"/>
                <w:sz w:val="22"/>
                <w:szCs w:val="22"/>
              </w:rPr>
              <w:t>p</w:t>
            </w:r>
            <w:r w:rsidRPr="00D018F9">
              <w:rPr>
                <w:rFonts w:ascii="Arial" w:hAnsi="Arial" w:cs="Arial"/>
                <w:sz w:val="22"/>
                <w:szCs w:val="22"/>
              </w:rPr>
              <w:t>m., adjuntando cada uno de los documentos soportes de l</w:t>
            </w:r>
            <w:r w:rsidR="002362AB" w:rsidRPr="00D018F9">
              <w:rPr>
                <w:rFonts w:ascii="Arial" w:hAnsi="Arial" w:cs="Arial"/>
                <w:sz w:val="22"/>
                <w:szCs w:val="22"/>
              </w:rPr>
              <w:t>as condiciones exigida</w:t>
            </w:r>
            <w:r w:rsidRPr="00D018F9">
              <w:rPr>
                <w:rFonts w:ascii="Arial" w:hAnsi="Arial" w:cs="Arial"/>
                <w:sz w:val="22"/>
                <w:szCs w:val="22"/>
              </w:rPr>
              <w:t xml:space="preserve">s en la presente ficha técnica de negociación, los cuales tienen que ser radicados </w:t>
            </w:r>
            <w:r w:rsidR="00D87D7A">
              <w:rPr>
                <w:rFonts w:ascii="Arial" w:hAnsi="Arial" w:cs="Arial"/>
                <w:sz w:val="22"/>
                <w:szCs w:val="22"/>
              </w:rPr>
              <w:t xml:space="preserve">en el </w:t>
            </w:r>
            <w:r w:rsidR="003B011B">
              <w:rPr>
                <w:rFonts w:ascii="Arial" w:hAnsi="Arial" w:cs="Arial"/>
                <w:sz w:val="22"/>
                <w:szCs w:val="22"/>
              </w:rPr>
              <w:t>sistema dispuesto para tal fin</w:t>
            </w:r>
            <w:r w:rsidR="00616A2F" w:rsidRPr="00D018F9">
              <w:rPr>
                <w:rFonts w:ascii="Arial" w:hAnsi="Arial" w:cs="Arial"/>
                <w:sz w:val="22"/>
                <w:szCs w:val="22"/>
              </w:rPr>
              <w:t xml:space="preserve"> </w:t>
            </w:r>
            <w:r w:rsidR="002362AB" w:rsidRPr="00D018F9">
              <w:rPr>
                <w:rFonts w:ascii="Arial" w:hAnsi="Arial" w:cs="Arial"/>
                <w:sz w:val="22"/>
                <w:szCs w:val="22"/>
              </w:rPr>
              <w:t xml:space="preserve">que </w:t>
            </w:r>
            <w:r w:rsidRPr="00D018F9">
              <w:rPr>
                <w:rFonts w:ascii="Arial" w:hAnsi="Arial" w:cs="Arial"/>
                <w:sz w:val="22"/>
                <w:szCs w:val="22"/>
              </w:rPr>
              <w:t xml:space="preserve">contendrá los documentos de carácter jurídico y el otro los de carácter técnico, financiero y de experiencia. </w:t>
            </w:r>
          </w:p>
          <w:p w14:paraId="763A8DB4" w14:textId="77777777" w:rsidR="00616A2F" w:rsidRPr="00D018F9" w:rsidRDefault="00616A2F" w:rsidP="00D018F9">
            <w:pPr>
              <w:jc w:val="both"/>
              <w:rPr>
                <w:rFonts w:ascii="Arial" w:hAnsi="Arial" w:cs="Arial"/>
                <w:sz w:val="22"/>
                <w:szCs w:val="22"/>
              </w:rPr>
            </w:pPr>
          </w:p>
          <w:p w14:paraId="73664252" w14:textId="4A8B76B9" w:rsidR="004D5906" w:rsidRPr="00D018F9" w:rsidRDefault="00CF21A5" w:rsidP="00D018F9">
            <w:pPr>
              <w:jc w:val="both"/>
              <w:rPr>
                <w:rFonts w:ascii="Arial" w:hAnsi="Arial" w:cs="Arial"/>
                <w:sz w:val="22"/>
                <w:szCs w:val="22"/>
              </w:rPr>
            </w:pPr>
            <w:r w:rsidRPr="00D018F9">
              <w:rPr>
                <w:rFonts w:ascii="Arial" w:hAnsi="Arial" w:cs="Arial"/>
                <w:sz w:val="22"/>
                <w:szCs w:val="22"/>
              </w:rPr>
              <w:t xml:space="preserve">A más tardar el tercer (3) día hábil anterior antes de las 12:00 m </w:t>
            </w:r>
            <w:r w:rsidR="00FA0A97" w:rsidRPr="00D018F9">
              <w:rPr>
                <w:rFonts w:ascii="Arial" w:hAnsi="Arial" w:cs="Arial"/>
                <w:sz w:val="22"/>
                <w:szCs w:val="22"/>
              </w:rPr>
              <w:t>a la Rueda de Negociación</w:t>
            </w:r>
            <w:r w:rsidR="0033451D" w:rsidRPr="00D018F9">
              <w:rPr>
                <w:rFonts w:ascii="Arial" w:hAnsi="Arial" w:cs="Arial"/>
                <w:sz w:val="22"/>
                <w:szCs w:val="22"/>
              </w:rPr>
              <w:t>, la Unidad</w:t>
            </w:r>
            <w:r w:rsidR="00FA1485" w:rsidRPr="00D018F9">
              <w:rPr>
                <w:rFonts w:ascii="Arial" w:hAnsi="Arial" w:cs="Arial"/>
                <w:sz w:val="22"/>
                <w:szCs w:val="22"/>
              </w:rPr>
              <w:t xml:space="preserve"> de Gestión de Estructuración remitirá a las sociedades comisionistas que hayan radicado documentos, el resultado de </w:t>
            </w:r>
            <w:r w:rsidR="00F92774" w:rsidRPr="00D018F9">
              <w:rPr>
                <w:rFonts w:ascii="Arial" w:hAnsi="Arial" w:cs="Arial"/>
                <w:sz w:val="22"/>
                <w:szCs w:val="22"/>
              </w:rPr>
              <w:t xml:space="preserve">la verificación documental, para lo cual, las sociedades comisionistas vendedoras deberán, el segundo día </w:t>
            </w:r>
            <w:r w:rsidR="00D13EE3" w:rsidRPr="00D018F9">
              <w:rPr>
                <w:rFonts w:ascii="Arial" w:hAnsi="Arial" w:cs="Arial"/>
                <w:sz w:val="22"/>
                <w:szCs w:val="22"/>
              </w:rPr>
              <w:t>hábil anterior a la Rueda de Negociación a más tardar a las 02:00</w:t>
            </w:r>
            <w:r w:rsidR="0091625A" w:rsidRPr="00D018F9">
              <w:rPr>
                <w:rFonts w:ascii="Arial" w:hAnsi="Arial" w:cs="Arial"/>
                <w:sz w:val="22"/>
                <w:szCs w:val="22"/>
              </w:rPr>
              <w:t xml:space="preserve"> p.m.</w:t>
            </w:r>
            <w:r w:rsidR="00D13EE3" w:rsidRPr="00D018F9">
              <w:rPr>
                <w:rFonts w:ascii="Arial" w:hAnsi="Arial" w:cs="Arial"/>
                <w:sz w:val="22"/>
                <w:szCs w:val="22"/>
              </w:rPr>
              <w:t xml:space="preserve"> entregar los documentos sujetos a </w:t>
            </w:r>
            <w:r w:rsidR="0091625A" w:rsidRPr="00D018F9">
              <w:rPr>
                <w:rFonts w:ascii="Arial" w:hAnsi="Arial" w:cs="Arial"/>
                <w:sz w:val="22"/>
                <w:szCs w:val="22"/>
              </w:rPr>
              <w:t>subsanación</w:t>
            </w:r>
            <w:r w:rsidR="00D13EE3" w:rsidRPr="00D018F9">
              <w:rPr>
                <w:rFonts w:ascii="Arial" w:hAnsi="Arial" w:cs="Arial"/>
                <w:sz w:val="22"/>
                <w:szCs w:val="22"/>
              </w:rPr>
              <w:t>.</w:t>
            </w:r>
          </w:p>
          <w:p w14:paraId="2F5FFB4C" w14:textId="36F9B684" w:rsidR="004D5906" w:rsidRPr="00D018F9" w:rsidRDefault="004D5906" w:rsidP="00D018F9">
            <w:pPr>
              <w:autoSpaceDE w:val="0"/>
              <w:autoSpaceDN w:val="0"/>
              <w:adjustRightInd w:val="0"/>
              <w:jc w:val="both"/>
              <w:rPr>
                <w:rFonts w:ascii="Arial" w:hAnsi="Arial" w:cs="Arial"/>
                <w:sz w:val="22"/>
                <w:szCs w:val="22"/>
              </w:rPr>
            </w:pPr>
            <w:r w:rsidRPr="00D018F9">
              <w:rPr>
                <w:rFonts w:ascii="Arial" w:hAnsi="Arial" w:cs="Arial"/>
                <w:sz w:val="22"/>
                <w:szCs w:val="22"/>
              </w:rPr>
              <w:t xml:space="preserve"> </w:t>
            </w:r>
          </w:p>
          <w:p w14:paraId="50AC125C" w14:textId="1EB9D7FE" w:rsidR="00306219" w:rsidRPr="00D018F9" w:rsidRDefault="004D5906" w:rsidP="00D018F9">
            <w:pPr>
              <w:autoSpaceDE w:val="0"/>
              <w:autoSpaceDN w:val="0"/>
              <w:adjustRightInd w:val="0"/>
              <w:jc w:val="both"/>
              <w:rPr>
                <w:rFonts w:ascii="Arial" w:hAnsi="Arial" w:cs="Arial"/>
                <w:sz w:val="22"/>
                <w:szCs w:val="22"/>
                <w:lang w:val="es-ES"/>
              </w:rPr>
            </w:pPr>
            <w:r w:rsidRPr="00D018F9">
              <w:rPr>
                <w:rFonts w:ascii="Arial" w:hAnsi="Arial" w:cs="Arial"/>
                <w:sz w:val="22"/>
                <w:szCs w:val="22"/>
                <w:lang w:val="es-ES"/>
              </w:rPr>
              <w:t>Nota: En cumplimiento del Artículo 3.1.2.5.6.1 de la Circular Única de Bolsa, el término pactado anteriormente para la subsanación será único, por lo que, los documentos allegados con posterioridad no serán admitidos ni objeto de verificación documental.</w:t>
            </w:r>
          </w:p>
          <w:p w14:paraId="5A9FE5DE" w14:textId="43425123" w:rsidR="00633976" w:rsidRPr="00D018F9" w:rsidRDefault="00633976" w:rsidP="00D018F9">
            <w:pPr>
              <w:autoSpaceDE w:val="0"/>
              <w:autoSpaceDN w:val="0"/>
              <w:adjustRightInd w:val="0"/>
              <w:jc w:val="both"/>
              <w:rPr>
                <w:rFonts w:ascii="Arial" w:hAnsi="Arial" w:cs="Arial"/>
                <w:sz w:val="22"/>
                <w:szCs w:val="22"/>
              </w:rPr>
            </w:pPr>
          </w:p>
          <w:p w14:paraId="622F7D3C" w14:textId="26D2FE2E" w:rsidR="00633976" w:rsidRPr="00D018F9" w:rsidRDefault="00C9136F" w:rsidP="00D018F9">
            <w:pPr>
              <w:autoSpaceDE w:val="0"/>
              <w:autoSpaceDN w:val="0"/>
              <w:adjustRightInd w:val="0"/>
              <w:jc w:val="both"/>
              <w:rPr>
                <w:rFonts w:ascii="Arial" w:hAnsi="Arial" w:cs="Arial"/>
                <w:sz w:val="22"/>
                <w:szCs w:val="22"/>
              </w:rPr>
            </w:pPr>
            <w:r w:rsidRPr="00D018F9">
              <w:rPr>
                <w:rFonts w:ascii="Arial" w:hAnsi="Arial" w:cs="Arial"/>
                <w:sz w:val="22"/>
                <w:szCs w:val="22"/>
              </w:rPr>
              <w:t xml:space="preserve">A continuación, se relacionan los requisitos habilitantes, desde los conceptos jurídicos, financieros y técnicos, denominados más adelante como condiciones previas: </w:t>
            </w:r>
          </w:p>
          <w:p w14:paraId="5D24464A" w14:textId="343AD938" w:rsidR="0091625A" w:rsidRPr="00D018F9" w:rsidRDefault="0091625A" w:rsidP="00D018F9">
            <w:pPr>
              <w:autoSpaceDE w:val="0"/>
              <w:autoSpaceDN w:val="0"/>
              <w:adjustRightInd w:val="0"/>
              <w:jc w:val="both"/>
              <w:rPr>
                <w:rFonts w:ascii="Arial" w:eastAsia="Calibri" w:hAnsi="Arial" w:cs="Arial"/>
                <w:sz w:val="22"/>
                <w:szCs w:val="22"/>
                <w:lang w:val="es-CO" w:eastAsia="es-CO"/>
              </w:rPr>
            </w:pPr>
          </w:p>
        </w:tc>
      </w:tr>
      <w:tr w:rsidR="00306219" w:rsidRPr="00D018F9" w14:paraId="5BCB824C" w14:textId="77777777" w:rsidTr="3C5C03E3">
        <w:trPr>
          <w:trHeight w:val="300"/>
          <w:jc w:val="center"/>
        </w:trPr>
        <w:tc>
          <w:tcPr>
            <w:tcW w:w="10217" w:type="dxa"/>
            <w:shd w:val="clear" w:color="auto" w:fill="D9D9D9" w:themeFill="background1" w:themeFillShade="D9"/>
          </w:tcPr>
          <w:p w14:paraId="235054A2" w14:textId="3E14362D" w:rsidR="00306219" w:rsidRPr="00D018F9" w:rsidRDefault="00E9698C" w:rsidP="00D018F9">
            <w:pPr>
              <w:jc w:val="center"/>
              <w:rPr>
                <w:rFonts w:ascii="Arial" w:hAnsi="Arial" w:cs="Arial"/>
                <w:b/>
                <w:sz w:val="22"/>
                <w:szCs w:val="22"/>
              </w:rPr>
            </w:pPr>
            <w:r w:rsidRPr="00D018F9">
              <w:rPr>
                <w:rFonts w:ascii="Arial" w:hAnsi="Arial" w:cs="Arial"/>
                <w:b/>
                <w:sz w:val="22"/>
                <w:szCs w:val="22"/>
              </w:rPr>
              <w:lastRenderedPageBreak/>
              <w:t>CONDICIONES</w:t>
            </w:r>
            <w:r w:rsidR="00306219" w:rsidRPr="00D018F9">
              <w:rPr>
                <w:rFonts w:ascii="Arial" w:hAnsi="Arial" w:cs="Arial"/>
                <w:b/>
                <w:sz w:val="22"/>
                <w:szCs w:val="22"/>
              </w:rPr>
              <w:t xml:space="preserve"> JUR</w:t>
            </w:r>
            <w:r w:rsidR="002E7908" w:rsidRPr="00D018F9">
              <w:rPr>
                <w:rFonts w:ascii="Arial" w:hAnsi="Arial" w:cs="Arial"/>
                <w:b/>
                <w:sz w:val="22"/>
                <w:szCs w:val="22"/>
              </w:rPr>
              <w:t>Í</w:t>
            </w:r>
            <w:r w:rsidR="00C32827" w:rsidRPr="00D018F9">
              <w:rPr>
                <w:rFonts w:ascii="Arial" w:hAnsi="Arial" w:cs="Arial"/>
                <w:b/>
                <w:sz w:val="22"/>
                <w:szCs w:val="22"/>
              </w:rPr>
              <w:t>DICA</w:t>
            </w:r>
            <w:r w:rsidR="00306219" w:rsidRPr="00D018F9">
              <w:rPr>
                <w:rFonts w:ascii="Arial" w:hAnsi="Arial" w:cs="Arial"/>
                <w:b/>
                <w:sz w:val="22"/>
                <w:szCs w:val="22"/>
              </w:rPr>
              <w:t>S</w:t>
            </w:r>
            <w:r w:rsidR="00C32827" w:rsidRPr="00D018F9">
              <w:rPr>
                <w:rFonts w:ascii="Arial" w:hAnsi="Arial" w:cs="Arial"/>
                <w:b/>
                <w:sz w:val="22"/>
                <w:szCs w:val="22"/>
              </w:rPr>
              <w:t xml:space="preserve"> PREVIAS</w:t>
            </w:r>
          </w:p>
        </w:tc>
      </w:tr>
      <w:tr w:rsidR="00306219" w:rsidRPr="00D018F9" w14:paraId="00640169" w14:textId="77777777" w:rsidTr="3C5C03E3">
        <w:trPr>
          <w:trHeight w:val="300"/>
          <w:jc w:val="center"/>
        </w:trPr>
        <w:tc>
          <w:tcPr>
            <w:tcW w:w="10217" w:type="dxa"/>
          </w:tcPr>
          <w:p w14:paraId="29528756" w14:textId="3878E9D0" w:rsidR="00306219" w:rsidRDefault="00FD01DA" w:rsidP="00D018F9">
            <w:pPr>
              <w:jc w:val="both"/>
              <w:rPr>
                <w:rFonts w:ascii="Arial" w:hAnsi="Arial" w:cs="Arial"/>
                <w:sz w:val="22"/>
                <w:szCs w:val="22"/>
              </w:rPr>
            </w:pPr>
            <w:r>
              <w:rPr>
                <w:rFonts w:ascii="Arial" w:hAnsi="Arial" w:cs="Arial"/>
                <w:sz w:val="22"/>
                <w:szCs w:val="22"/>
              </w:rPr>
              <w:t xml:space="preserve">Las siguientes condiciones </w:t>
            </w:r>
            <w:r w:rsidR="000B359D">
              <w:rPr>
                <w:rFonts w:ascii="Arial" w:hAnsi="Arial" w:cs="Arial"/>
                <w:sz w:val="22"/>
                <w:szCs w:val="22"/>
              </w:rPr>
              <w:t>son comunes</w:t>
            </w:r>
            <w:r>
              <w:rPr>
                <w:rFonts w:ascii="Arial" w:hAnsi="Arial" w:cs="Arial"/>
                <w:sz w:val="22"/>
                <w:szCs w:val="22"/>
              </w:rPr>
              <w:t xml:space="preserve"> para todos los lotes:</w:t>
            </w:r>
          </w:p>
          <w:p w14:paraId="7D1E3026" w14:textId="77777777" w:rsidR="00FD01DA" w:rsidRPr="00D018F9" w:rsidRDefault="00FD01DA" w:rsidP="00D018F9">
            <w:pPr>
              <w:jc w:val="both"/>
              <w:rPr>
                <w:rFonts w:ascii="Arial" w:hAnsi="Arial" w:cs="Arial"/>
                <w:sz w:val="22"/>
                <w:szCs w:val="22"/>
              </w:rPr>
            </w:pPr>
          </w:p>
          <w:p w14:paraId="653B9198" w14:textId="23E3AA14" w:rsidR="00306219" w:rsidRPr="00D018F9" w:rsidRDefault="6905D4BF" w:rsidP="00D018F9">
            <w:pPr>
              <w:pStyle w:val="Prrafodelista"/>
              <w:numPr>
                <w:ilvl w:val="0"/>
                <w:numId w:val="28"/>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Certificado de Existencia y de Representación Legal </w:t>
            </w:r>
            <w:r w:rsidRPr="00D018F9">
              <w:rPr>
                <w:rFonts w:ascii="Arial" w:eastAsia="Calibri" w:hAnsi="Arial" w:cs="Arial"/>
                <w:b/>
                <w:bCs/>
                <w:sz w:val="22"/>
                <w:szCs w:val="22"/>
                <w:lang w:val="es-ES"/>
              </w:rPr>
              <w:t xml:space="preserve"> </w:t>
            </w:r>
          </w:p>
          <w:p w14:paraId="42064912" w14:textId="7094F1C6"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Tratándose de persona jurídica, encontrarse inscrita en la Cámara de Comercio y tener vigente y renovada la matrícula mercantil, para lo cual, deberá allegar el certificado de existencia y representación legal, expedido por la Cámara de Comercio o por la autoridad que corresponda, con fecha de expedición no superior a treinta (30) días calendarios</w:t>
            </w:r>
            <w:r w:rsidRPr="00D018F9">
              <w:rPr>
                <w:rFonts w:ascii="Arial" w:eastAsia="Calibri" w:hAnsi="Arial" w:cs="Arial"/>
                <w:sz w:val="22"/>
                <w:szCs w:val="22"/>
                <w:vertAlign w:val="superscript"/>
                <w:lang w:val="es"/>
              </w:rPr>
              <w:t>2</w:t>
            </w:r>
            <w:r w:rsidRPr="00D018F9">
              <w:rPr>
                <w:rFonts w:ascii="Arial" w:eastAsia="Calibri" w:hAnsi="Arial" w:cs="Arial"/>
                <w:sz w:val="22"/>
                <w:szCs w:val="22"/>
                <w:lang w:val="es"/>
              </w:rPr>
              <w:t xml:space="preserve"> a la entrega de la documentación</w:t>
            </w:r>
            <w:r w:rsidR="00497133">
              <w:rPr>
                <w:rFonts w:ascii="Arial" w:eastAsia="Calibri" w:hAnsi="Arial" w:cs="Arial"/>
                <w:sz w:val="22"/>
                <w:szCs w:val="22"/>
                <w:lang w:val="es"/>
              </w:rPr>
              <w:t xml:space="preserve"> inicial</w:t>
            </w:r>
            <w:r w:rsidRPr="00D018F9">
              <w:rPr>
                <w:rFonts w:ascii="Arial" w:eastAsia="Calibri" w:hAnsi="Arial" w:cs="Arial"/>
                <w:sz w:val="22"/>
                <w:szCs w:val="22"/>
                <w:lang w:val="es"/>
              </w:rPr>
              <w:t>, en el cual, de conformidad con la normatividad vigente se certifique su existencia y representación legal, donde conste que el objeto social permita celebrar y ejecutar la negociación, y que la duración de la sociedad no es inferior a la vigencia de la misma y un (1) año más.</w:t>
            </w:r>
            <w:r w:rsidRPr="00D018F9">
              <w:rPr>
                <w:rFonts w:ascii="Arial" w:eastAsia="Calibri" w:hAnsi="Arial" w:cs="Arial"/>
                <w:sz w:val="22"/>
                <w:szCs w:val="22"/>
                <w:lang w:val="es-ES"/>
              </w:rPr>
              <w:t xml:space="preserve"> </w:t>
            </w:r>
          </w:p>
          <w:p w14:paraId="1F255A08" w14:textId="75FFC31A"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0C6D79AD" w14:textId="4B710C2E" w:rsidR="00306219" w:rsidRPr="00D018F9" w:rsidRDefault="6905D4BF" w:rsidP="00D018F9">
            <w:pPr>
              <w:pStyle w:val="Prrafodelista"/>
              <w:numPr>
                <w:ilvl w:val="0"/>
                <w:numId w:val="27"/>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Autorización de la Junta o Asamblea de Socios  </w:t>
            </w:r>
            <w:r w:rsidRPr="00D018F9">
              <w:rPr>
                <w:rFonts w:ascii="Arial" w:eastAsia="Calibri" w:hAnsi="Arial" w:cs="Arial"/>
                <w:b/>
                <w:bCs/>
                <w:sz w:val="22"/>
                <w:szCs w:val="22"/>
                <w:lang w:val="es-ES"/>
              </w:rPr>
              <w:t xml:space="preserve"> </w:t>
            </w:r>
          </w:p>
          <w:p w14:paraId="370A2EA8" w14:textId="4BCAC0C3"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Presentar autorización expresa de la junta o asamblea de socios cuando se exija respecto a lo inscrito en el Certificado de Existencia y representación o en los estatutos de la empresa.</w:t>
            </w:r>
          </w:p>
          <w:p w14:paraId="2C5EE476" w14:textId="214642A1"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45C2F1F7" w14:textId="77D10EB4" w:rsidR="00306219" w:rsidRPr="00D018F9" w:rsidRDefault="6905D4BF" w:rsidP="00D018F9">
            <w:pPr>
              <w:pStyle w:val="Prrafodelista"/>
              <w:numPr>
                <w:ilvl w:val="0"/>
                <w:numId w:val="26"/>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Inscripción Registro Único de Proponentes – RUP </w:t>
            </w:r>
            <w:r w:rsidRPr="00D018F9">
              <w:rPr>
                <w:rFonts w:ascii="Arial" w:eastAsia="Calibri" w:hAnsi="Arial" w:cs="Arial"/>
                <w:b/>
                <w:bCs/>
                <w:sz w:val="22"/>
                <w:szCs w:val="22"/>
                <w:lang w:val="es-ES"/>
              </w:rPr>
              <w:t xml:space="preserve"> </w:t>
            </w:r>
          </w:p>
          <w:p w14:paraId="5EDD4A58" w14:textId="1A8672DA" w:rsidR="00306219" w:rsidRPr="00D018F9" w:rsidRDefault="6905D4BF" w:rsidP="00497133">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r w:rsidRPr="00D018F9">
              <w:rPr>
                <w:rFonts w:ascii="Arial" w:eastAsia="Calibri" w:hAnsi="Arial" w:cs="Arial"/>
                <w:sz w:val="22"/>
                <w:szCs w:val="22"/>
                <w:lang w:val="es"/>
              </w:rPr>
              <w:t xml:space="preserve">Para el presente proceso, el oferente debe haberse inscrito en el RUP, y presentar certificado expedido por la cámara de comercio de su jurisdicción, con una antelación no mayor a 30 días calendario previos a la fecha de </w:t>
            </w:r>
            <w:r w:rsidR="00497133">
              <w:rPr>
                <w:rFonts w:ascii="Arial" w:eastAsia="Calibri" w:hAnsi="Arial" w:cs="Arial"/>
                <w:sz w:val="22"/>
                <w:szCs w:val="22"/>
                <w:lang w:val="es"/>
              </w:rPr>
              <w:t xml:space="preserve">entrega inicial de los documentos. </w:t>
            </w:r>
          </w:p>
          <w:p w14:paraId="5A46A73C" w14:textId="6939F8E9"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Situaciones del Registro Único de Proponentes </w:t>
            </w:r>
            <w:r w:rsidRPr="00D018F9">
              <w:rPr>
                <w:rFonts w:ascii="Arial" w:eastAsia="Calibri" w:hAnsi="Arial" w:cs="Arial"/>
                <w:sz w:val="22"/>
                <w:szCs w:val="22"/>
                <w:lang w:val="es-ES"/>
              </w:rPr>
              <w:t xml:space="preserve"> </w:t>
            </w:r>
          </w:p>
          <w:p w14:paraId="3E70778E" w14:textId="1107F807"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08DDC008" w14:textId="25BF730B" w:rsidR="00306219" w:rsidRPr="00D018F9" w:rsidRDefault="6905D4BF" w:rsidP="00D018F9">
            <w:pPr>
              <w:pStyle w:val="Prrafodelista"/>
              <w:numPr>
                <w:ilvl w:val="0"/>
                <w:numId w:val="25"/>
              </w:numPr>
              <w:jc w:val="both"/>
              <w:rPr>
                <w:rFonts w:ascii="Arial" w:eastAsia="Calibri" w:hAnsi="Arial" w:cs="Arial"/>
                <w:sz w:val="22"/>
                <w:szCs w:val="22"/>
                <w:lang w:val="es-ES"/>
              </w:rPr>
            </w:pPr>
            <w:r w:rsidRPr="00D018F9">
              <w:rPr>
                <w:rFonts w:ascii="Arial" w:eastAsia="Calibri" w:hAnsi="Arial" w:cs="Arial"/>
                <w:sz w:val="22"/>
                <w:szCs w:val="22"/>
                <w:lang w:val="es"/>
              </w:rPr>
              <w:t xml:space="preserve">La inscripción: Al momento del cierre del proceso (momento de presentación de la oferta), el proponente deberá acreditar la firmeza en la inscripción del RUP.  Si no ocurre así, se tiene que no cumple con los requisitos exigidos por la norma para contratar y en consecuencia, será rechazado. </w:t>
            </w:r>
            <w:r w:rsidRPr="00D018F9">
              <w:rPr>
                <w:rFonts w:ascii="Arial" w:eastAsia="Calibri" w:hAnsi="Arial" w:cs="Arial"/>
                <w:sz w:val="22"/>
                <w:szCs w:val="22"/>
                <w:lang w:val="es-ES"/>
              </w:rPr>
              <w:t xml:space="preserve"> </w:t>
            </w: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255688DE" w14:textId="5CB22609" w:rsidR="00306219" w:rsidRPr="00D018F9" w:rsidRDefault="6905D4BF" w:rsidP="00D018F9">
            <w:pPr>
              <w:pStyle w:val="Prrafodelista"/>
              <w:numPr>
                <w:ilvl w:val="0"/>
                <w:numId w:val="24"/>
              </w:numPr>
              <w:jc w:val="both"/>
              <w:rPr>
                <w:rFonts w:ascii="Arial" w:eastAsia="Calibri" w:hAnsi="Arial" w:cs="Arial"/>
                <w:sz w:val="22"/>
                <w:szCs w:val="22"/>
                <w:lang w:val="es-ES"/>
              </w:rPr>
            </w:pPr>
            <w:r w:rsidRPr="00D018F9">
              <w:rPr>
                <w:rFonts w:ascii="Arial" w:eastAsia="Calibri" w:hAnsi="Arial" w:cs="Arial"/>
                <w:sz w:val="22"/>
                <w:szCs w:val="22"/>
                <w:lang w:val="es"/>
              </w:rPr>
              <w:t xml:space="preserve">La renovación: Si al momento del cierre del proceso (momento de presentación de la oferta) NO se acredita la firmeza de la renovación del RUP– pero se ha solicitado dentro del término establecido por la norma – se mantienen los efectos jurídicos de la inscripción anterior y la </w:t>
            </w:r>
            <w:r w:rsidRPr="00D018F9">
              <w:rPr>
                <w:rFonts w:ascii="Arial" w:eastAsia="Calibri" w:hAnsi="Arial" w:cs="Arial"/>
                <w:sz w:val="22"/>
                <w:szCs w:val="22"/>
                <w:lang w:val="es"/>
              </w:rPr>
              <w:lastRenderedPageBreak/>
              <w:t xml:space="preserve">evaluación se realizará con base en esta última y no cesarán sus efectos jurídicos, es decir, no requiere estar en firme el acto de renovación. </w:t>
            </w:r>
            <w:r w:rsidRPr="00D018F9">
              <w:rPr>
                <w:rFonts w:ascii="Arial" w:eastAsia="Calibri" w:hAnsi="Arial" w:cs="Arial"/>
                <w:sz w:val="22"/>
                <w:szCs w:val="22"/>
                <w:lang w:val="es-ES"/>
              </w:rPr>
              <w:t xml:space="preserve"> </w:t>
            </w: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22BD5686" w14:textId="68EC1DB1" w:rsidR="00306219" w:rsidRPr="00D018F9" w:rsidRDefault="6905D4BF" w:rsidP="00D018F9">
            <w:pPr>
              <w:pStyle w:val="Prrafodelista"/>
              <w:numPr>
                <w:ilvl w:val="0"/>
                <w:numId w:val="23"/>
              </w:numPr>
              <w:jc w:val="both"/>
              <w:rPr>
                <w:rFonts w:ascii="Arial" w:eastAsia="Calibri" w:hAnsi="Arial" w:cs="Arial"/>
                <w:sz w:val="22"/>
                <w:szCs w:val="22"/>
                <w:lang w:val="es-ES"/>
              </w:rPr>
            </w:pPr>
            <w:r w:rsidRPr="00D018F9">
              <w:rPr>
                <w:rFonts w:ascii="Arial" w:eastAsia="Calibri" w:hAnsi="Arial" w:cs="Arial"/>
                <w:sz w:val="22"/>
                <w:szCs w:val="22"/>
                <w:lang w:val="es"/>
              </w:rPr>
              <w:t xml:space="preserve">La actualización: Si al momento del cierre del proceso (momento de presentación de la oferta) la actualización del RUP no está en firme, se mantienen los efectos jurídicos de la inscripción anterior y la evaluación se realizará con base en la información que repose en firme en el RUP. </w:t>
            </w:r>
            <w:r w:rsidRPr="00D018F9">
              <w:rPr>
                <w:rFonts w:ascii="Arial" w:eastAsia="Calibri" w:hAnsi="Arial" w:cs="Arial"/>
                <w:sz w:val="22"/>
                <w:szCs w:val="22"/>
                <w:lang w:val="es-ES"/>
              </w:rPr>
              <w:t xml:space="preserve"> </w:t>
            </w:r>
          </w:p>
          <w:p w14:paraId="78CE3293" w14:textId="41E0AF48" w:rsidR="00306219" w:rsidRPr="00D018F9" w:rsidRDefault="6905D4BF" w:rsidP="00D018F9">
            <w:pPr>
              <w:ind w:left="360"/>
              <w:jc w:val="both"/>
              <w:rPr>
                <w:rFonts w:ascii="Arial" w:hAnsi="Arial" w:cs="Arial"/>
                <w:sz w:val="22"/>
                <w:szCs w:val="22"/>
              </w:rPr>
            </w:pPr>
            <w:r w:rsidRPr="00D018F9">
              <w:rPr>
                <w:rFonts w:ascii="Arial" w:eastAsia="Calibri" w:hAnsi="Arial" w:cs="Arial"/>
                <w:sz w:val="22"/>
                <w:szCs w:val="22"/>
                <w:lang w:val="es-ES"/>
              </w:rPr>
              <w:t xml:space="preserve"> </w:t>
            </w:r>
          </w:p>
          <w:p w14:paraId="20F3042A" w14:textId="2EF37771"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Nota: Para el caso descrito en el numeral ii, el proponente deberá remitir la constancia que acredite a la entidad haber presentado y radicado el trámite de renovación del RUP ante la Cámara de Comercio a más tardar el 5 día hábil del mes de abril a fin de poder verificar la vigencia del mismo. </w:t>
            </w:r>
            <w:r w:rsidRPr="00D018F9">
              <w:rPr>
                <w:rFonts w:ascii="Arial" w:eastAsia="Calibri" w:hAnsi="Arial" w:cs="Arial"/>
                <w:sz w:val="22"/>
                <w:szCs w:val="22"/>
                <w:lang w:val="es-ES"/>
              </w:rPr>
              <w:t xml:space="preserve"> </w:t>
            </w:r>
          </w:p>
          <w:p w14:paraId="5837E478" w14:textId="61048BCC"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5623F3C9" w14:textId="7F4A3F64" w:rsidR="00306219" w:rsidRPr="00D018F9" w:rsidRDefault="6905D4BF" w:rsidP="00D018F9">
            <w:pPr>
              <w:pStyle w:val="Prrafodelista"/>
              <w:numPr>
                <w:ilvl w:val="0"/>
                <w:numId w:val="22"/>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Certificado de Matrícula de Persona Natural y del Establecimiento de Comercio </w:t>
            </w:r>
            <w:r w:rsidRPr="00D018F9">
              <w:rPr>
                <w:rFonts w:ascii="Arial" w:eastAsia="Calibri" w:hAnsi="Arial" w:cs="Arial"/>
                <w:b/>
                <w:bCs/>
                <w:sz w:val="22"/>
                <w:szCs w:val="22"/>
                <w:lang w:val="es-ES"/>
              </w:rPr>
              <w:t xml:space="preserve"> </w:t>
            </w:r>
          </w:p>
          <w:p w14:paraId="58C3A0AB" w14:textId="78500AC0"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Tratándose de personas naturales, deberá acreditar su inscripción vigente en el Registro Mercantil, para lo cual, deberá allegar el certificado de Registro Mercantil expedido por la Cámara de Comercio con fecha no superior a treinta (30) días calendario anteriores a la entrega </w:t>
            </w:r>
            <w:r w:rsidR="00497133">
              <w:rPr>
                <w:rFonts w:ascii="Arial" w:eastAsia="Calibri" w:hAnsi="Arial" w:cs="Arial"/>
                <w:sz w:val="22"/>
                <w:szCs w:val="22"/>
                <w:lang w:val="es"/>
              </w:rPr>
              <w:t xml:space="preserve"> inicial </w:t>
            </w:r>
            <w:r w:rsidRPr="00D018F9">
              <w:rPr>
                <w:rFonts w:ascii="Arial" w:eastAsia="Calibri" w:hAnsi="Arial" w:cs="Arial"/>
                <w:sz w:val="22"/>
                <w:szCs w:val="22"/>
                <w:lang w:val="es"/>
              </w:rPr>
              <w:t xml:space="preserve">de la documentación, en el que conste que la actividad económica que ejerce le permita celebrar y ejecutar la negociación. </w:t>
            </w:r>
            <w:r w:rsidRPr="00D018F9">
              <w:rPr>
                <w:rFonts w:ascii="Arial" w:eastAsia="Calibri" w:hAnsi="Arial" w:cs="Arial"/>
                <w:sz w:val="22"/>
                <w:szCs w:val="22"/>
                <w:lang w:val="es-ES"/>
              </w:rPr>
              <w:t xml:space="preserve"> </w:t>
            </w:r>
          </w:p>
          <w:p w14:paraId="62FF104E" w14:textId="120F696B"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21506898" w14:textId="59393EBA" w:rsidR="00306219" w:rsidRPr="00D018F9" w:rsidRDefault="6905D4BF" w:rsidP="00D018F9">
            <w:pPr>
              <w:pStyle w:val="Prrafodelista"/>
              <w:numPr>
                <w:ilvl w:val="0"/>
                <w:numId w:val="21"/>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Fotocopia legible de la cédula de ciudadanía del comitente vendedor </w:t>
            </w:r>
            <w:r w:rsidRPr="00D018F9">
              <w:rPr>
                <w:rFonts w:ascii="Arial" w:eastAsia="Calibri" w:hAnsi="Arial" w:cs="Arial"/>
                <w:b/>
                <w:bCs/>
                <w:sz w:val="22"/>
                <w:szCs w:val="22"/>
                <w:lang w:val="es-ES"/>
              </w:rPr>
              <w:t xml:space="preserve"> </w:t>
            </w:r>
            <w:r w:rsidRPr="00D018F9">
              <w:rPr>
                <w:rFonts w:ascii="Arial" w:eastAsia="Calibri" w:hAnsi="Arial" w:cs="Arial"/>
                <w:b/>
                <w:bCs/>
                <w:sz w:val="22"/>
                <w:szCs w:val="22"/>
                <w:lang w:val="es"/>
              </w:rPr>
              <w:t xml:space="preserve"> </w:t>
            </w:r>
            <w:r w:rsidRPr="00D018F9">
              <w:rPr>
                <w:rFonts w:ascii="Arial" w:eastAsia="Calibri" w:hAnsi="Arial" w:cs="Arial"/>
                <w:b/>
                <w:bCs/>
                <w:sz w:val="22"/>
                <w:szCs w:val="22"/>
                <w:lang w:val="es-ES"/>
              </w:rPr>
              <w:t xml:space="preserve"> </w:t>
            </w:r>
          </w:p>
          <w:p w14:paraId="00C35AE8" w14:textId="50ECDAF9"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Deberá allegar fotocopia de la cédula de ciudadanía del comitente vendedor (persona natural) y del representante legal (persona jurídica), correspondiente a la persona que suscribe los documentos requeridos por el comitente comprador como requisitos habilitantes. </w:t>
            </w:r>
            <w:r w:rsidRPr="00D018F9">
              <w:rPr>
                <w:rFonts w:ascii="Arial" w:eastAsia="Calibri" w:hAnsi="Arial" w:cs="Arial"/>
                <w:sz w:val="22"/>
                <w:szCs w:val="22"/>
                <w:lang w:val="es-ES"/>
              </w:rPr>
              <w:t xml:space="preserve"> </w:t>
            </w:r>
          </w:p>
          <w:p w14:paraId="3643FF4A" w14:textId="54644435" w:rsidR="00306219" w:rsidRPr="00D018F9" w:rsidRDefault="6905D4BF" w:rsidP="00D018F9">
            <w:pPr>
              <w:jc w:val="both"/>
              <w:rPr>
                <w:rFonts w:ascii="Arial" w:hAnsi="Arial" w:cs="Arial"/>
                <w:sz w:val="22"/>
                <w:szCs w:val="22"/>
              </w:rPr>
            </w:pPr>
            <w:r w:rsidRPr="00D018F9">
              <w:rPr>
                <w:rFonts w:ascii="Arial" w:eastAsia="Calibri" w:hAnsi="Arial" w:cs="Arial"/>
                <w:b/>
                <w:bCs/>
                <w:sz w:val="22"/>
                <w:szCs w:val="22"/>
                <w:lang w:val="es-ES"/>
              </w:rPr>
              <w:t xml:space="preserve"> </w:t>
            </w:r>
          </w:p>
          <w:p w14:paraId="1CB6DCE2" w14:textId="3CAF62C7" w:rsidR="00306219" w:rsidRPr="00D018F9" w:rsidRDefault="6905D4BF" w:rsidP="00D018F9">
            <w:pPr>
              <w:pStyle w:val="Prrafodelista"/>
              <w:numPr>
                <w:ilvl w:val="0"/>
                <w:numId w:val="20"/>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Documento privado de constitución de la figura asociativa; Consorcio o Unión Temporal </w:t>
            </w:r>
            <w:r w:rsidRPr="00D018F9">
              <w:rPr>
                <w:rFonts w:ascii="Arial" w:eastAsia="Calibri" w:hAnsi="Arial" w:cs="Arial"/>
                <w:b/>
                <w:bCs/>
                <w:sz w:val="22"/>
                <w:szCs w:val="22"/>
                <w:lang w:val="es-ES"/>
              </w:rPr>
              <w:t xml:space="preserve"> </w:t>
            </w:r>
          </w:p>
          <w:p w14:paraId="5728B5D5" w14:textId="3CA0E4A5"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Deberá allegar documento privado de constitución de la figura asociativa bajo los términos establecidos en el artículo 7 de la Ley 80 de 1993 y demás normas que lo modifiquen, aclaren, adicionen o sustituyan. </w:t>
            </w:r>
            <w:r w:rsidRPr="00D018F9">
              <w:rPr>
                <w:rFonts w:ascii="Arial" w:eastAsia="Calibri" w:hAnsi="Arial" w:cs="Arial"/>
                <w:sz w:val="22"/>
                <w:szCs w:val="22"/>
                <w:lang w:val="es-ES"/>
              </w:rPr>
              <w:t xml:space="preserve"> </w:t>
            </w:r>
          </w:p>
          <w:p w14:paraId="41755C61" w14:textId="14F57804"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Los integrantes de la figura asociativa (consorcio o unión temporal) deberán allegar de forma individual los requisitos jurídicos solicitados. </w:t>
            </w:r>
            <w:r w:rsidRPr="00D018F9">
              <w:rPr>
                <w:rFonts w:ascii="Arial" w:eastAsia="Calibri" w:hAnsi="Arial" w:cs="Arial"/>
                <w:sz w:val="22"/>
                <w:szCs w:val="22"/>
                <w:lang w:val="es-ES"/>
              </w:rPr>
              <w:t xml:space="preserve"> </w:t>
            </w:r>
          </w:p>
          <w:p w14:paraId="1E095C72" w14:textId="3CE6D718"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240C465B" w14:textId="0209EF6D" w:rsidR="00306219" w:rsidRPr="00D018F9" w:rsidRDefault="6905D4BF" w:rsidP="00D018F9">
            <w:pPr>
              <w:pStyle w:val="Prrafodelista"/>
              <w:numPr>
                <w:ilvl w:val="0"/>
                <w:numId w:val="19"/>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Certificado de pagos a la Seguridad Social, aportes Parafiscales  </w:t>
            </w:r>
            <w:r w:rsidRPr="00D018F9">
              <w:rPr>
                <w:rFonts w:ascii="Arial" w:eastAsia="Calibri" w:hAnsi="Arial" w:cs="Arial"/>
                <w:b/>
                <w:bCs/>
                <w:sz w:val="22"/>
                <w:szCs w:val="22"/>
                <w:lang w:val="es-ES"/>
              </w:rPr>
              <w:t xml:space="preserve"> </w:t>
            </w:r>
          </w:p>
          <w:p w14:paraId="264A7FCA" w14:textId="22C9CD6D"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El comitente vendedor deberá haber pagado los aportes a Seguridad Social (salud, pensión, ARL), aportes Parafiscales (SENA, ICBF y cajas de compensación), para lo cual allegará certificación expedida por el revisor fiscal cuando cuente con esta figura según el tipo societario, o por el representante legal, en el cual se señale que la sociedad ha cumplido en los últimos seis (6) meses con las obligaciones sobre el pago de aportes al Sistema de Seguridad Social (Salud, Pensiones, Riesgos laborales), aportes parafiscales (ICBF, SENA y Cajas de Compensación Familiar</w:t>
            </w:r>
            <w:r w:rsidR="00321265">
              <w:rPr>
                <w:rFonts w:ascii="Arial" w:eastAsia="Calibri" w:hAnsi="Arial" w:cs="Arial"/>
                <w:sz w:val="22"/>
                <w:szCs w:val="22"/>
                <w:lang w:val="es"/>
              </w:rPr>
              <w:t>-</w:t>
            </w: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2B909282" w14:textId="03DA4151"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68C89DDB" w14:textId="2386330E"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En caso de que sea el revisor fiscal quien firme esta certificación, deberá aportar una fotocopia de la cedula, tarjeta profesional y el Certificado de Antecedentes Disciplinarios expedido por la Junta Central de Contadores con una vigencia no superior a noventa (90) días anteriores a la fecha de entrega de la documentación. </w:t>
            </w:r>
            <w:r w:rsidRPr="00D018F9">
              <w:rPr>
                <w:rFonts w:ascii="Arial" w:eastAsia="Calibri" w:hAnsi="Arial" w:cs="Arial"/>
                <w:sz w:val="22"/>
                <w:szCs w:val="22"/>
                <w:lang w:val="es-ES"/>
              </w:rPr>
              <w:t xml:space="preserve"> </w:t>
            </w:r>
          </w:p>
          <w:p w14:paraId="500E579E" w14:textId="3CE3F01E"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Nota: Deberá aportarse fotocopia de la tarjeta profesional del revisor fiscal y el Certificado de Antecedentes Disciplinarios expedido por la Junta Central de Contadores con una vigencia no superior a 90 días</w:t>
            </w:r>
            <w:r w:rsidRPr="00D018F9">
              <w:rPr>
                <w:rFonts w:ascii="Arial" w:eastAsia="Calibri" w:hAnsi="Arial" w:cs="Arial"/>
                <w:sz w:val="22"/>
                <w:szCs w:val="22"/>
                <w:lang w:val="es-ES"/>
              </w:rPr>
              <w:t xml:space="preserve"> </w:t>
            </w:r>
          </w:p>
          <w:p w14:paraId="496298CD" w14:textId="6C493CA7"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0AB5D80D" w14:textId="4DEBB677" w:rsidR="00306219" w:rsidRPr="00D018F9" w:rsidRDefault="6905D4BF" w:rsidP="00D018F9">
            <w:pPr>
              <w:pStyle w:val="Prrafodelista"/>
              <w:numPr>
                <w:ilvl w:val="0"/>
                <w:numId w:val="18"/>
              </w:numPr>
              <w:jc w:val="both"/>
              <w:rPr>
                <w:rFonts w:ascii="Arial" w:eastAsia="Calibri" w:hAnsi="Arial" w:cs="Arial"/>
                <w:b/>
                <w:bCs/>
                <w:sz w:val="22"/>
                <w:szCs w:val="22"/>
                <w:lang w:val="es-ES"/>
              </w:rPr>
            </w:pPr>
            <w:r w:rsidRPr="00D018F9">
              <w:rPr>
                <w:rFonts w:ascii="Arial" w:eastAsia="Calibri" w:hAnsi="Arial" w:cs="Arial"/>
                <w:b/>
                <w:bCs/>
                <w:sz w:val="22"/>
                <w:szCs w:val="22"/>
                <w:lang w:val="es"/>
              </w:rPr>
              <w:t>Registro Único Tributario - RUT</w:t>
            </w:r>
            <w:r w:rsidRPr="00D018F9">
              <w:rPr>
                <w:rFonts w:ascii="Arial" w:eastAsia="Calibri" w:hAnsi="Arial" w:cs="Arial"/>
                <w:b/>
                <w:bCs/>
                <w:sz w:val="22"/>
                <w:szCs w:val="22"/>
                <w:lang w:val="es-ES"/>
              </w:rPr>
              <w:t xml:space="preserve"> </w:t>
            </w:r>
          </w:p>
          <w:p w14:paraId="5E20390A" w14:textId="0BD15C74"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Documento de inscripción en el Registro Único Tributario, expedido por la Dirección de Impuestos y Aduanas Nacionales – DIAN –. </w:t>
            </w:r>
            <w:r w:rsidRPr="00D018F9">
              <w:rPr>
                <w:rFonts w:ascii="Arial" w:eastAsia="Calibri" w:hAnsi="Arial" w:cs="Arial"/>
                <w:sz w:val="22"/>
                <w:szCs w:val="22"/>
                <w:lang w:val="es-ES"/>
              </w:rPr>
              <w:t xml:space="preserve"> </w:t>
            </w:r>
          </w:p>
          <w:p w14:paraId="5808E308" w14:textId="10887B4D"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46BB82E8" w14:textId="70B820EA"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NOTA: Para el caso de Consorcios o Uniones temporales, si es adjudicada la negociación, deberá presentar el Registro Único Tributario, el cual deberá ser entregado al comisionista comprador dentro de los diez (10) días hábiles siguientes a la negociación. </w:t>
            </w:r>
            <w:r w:rsidRPr="00D018F9">
              <w:rPr>
                <w:rFonts w:ascii="Arial" w:eastAsia="Calibri" w:hAnsi="Arial" w:cs="Arial"/>
                <w:sz w:val="22"/>
                <w:szCs w:val="22"/>
                <w:lang w:val="es-ES"/>
              </w:rPr>
              <w:t xml:space="preserve"> </w:t>
            </w:r>
          </w:p>
          <w:p w14:paraId="6241C6B9" w14:textId="7697BF1B" w:rsidR="00306219" w:rsidRPr="00D018F9" w:rsidRDefault="6905D4BF" w:rsidP="00D018F9">
            <w:pPr>
              <w:jc w:val="both"/>
              <w:rPr>
                <w:rFonts w:ascii="Arial" w:hAnsi="Arial" w:cs="Arial"/>
                <w:sz w:val="22"/>
                <w:szCs w:val="22"/>
              </w:rPr>
            </w:pPr>
            <w:r w:rsidRPr="00D018F9">
              <w:rPr>
                <w:rFonts w:ascii="Arial" w:eastAsia="Calibri" w:hAnsi="Arial" w:cs="Arial"/>
                <w:b/>
                <w:bCs/>
                <w:sz w:val="22"/>
                <w:szCs w:val="22"/>
                <w:lang w:val="es-ES"/>
              </w:rPr>
              <w:t xml:space="preserve"> </w:t>
            </w:r>
          </w:p>
          <w:p w14:paraId="3EC2B0C5" w14:textId="5A909433" w:rsidR="00306219" w:rsidRPr="00D018F9" w:rsidRDefault="6905D4BF" w:rsidP="00D018F9">
            <w:pPr>
              <w:pStyle w:val="Prrafodelista"/>
              <w:numPr>
                <w:ilvl w:val="0"/>
                <w:numId w:val="17"/>
              </w:numPr>
              <w:jc w:val="both"/>
              <w:rPr>
                <w:rFonts w:ascii="Arial" w:eastAsia="Calibri" w:hAnsi="Arial" w:cs="Arial"/>
                <w:b/>
                <w:bCs/>
                <w:sz w:val="22"/>
                <w:szCs w:val="22"/>
                <w:lang w:val="es-ES"/>
              </w:rPr>
            </w:pPr>
            <w:r w:rsidRPr="00D018F9">
              <w:rPr>
                <w:rFonts w:ascii="Arial" w:eastAsia="Calibri" w:hAnsi="Arial" w:cs="Arial"/>
                <w:b/>
                <w:bCs/>
                <w:sz w:val="22"/>
                <w:szCs w:val="22"/>
                <w:lang w:val="es"/>
              </w:rPr>
              <w:lastRenderedPageBreak/>
              <w:t xml:space="preserve">Certificados de Entes de Control </w:t>
            </w:r>
            <w:r w:rsidRPr="00D018F9">
              <w:rPr>
                <w:rFonts w:ascii="Arial" w:eastAsia="Calibri" w:hAnsi="Arial" w:cs="Arial"/>
                <w:b/>
                <w:bCs/>
                <w:sz w:val="22"/>
                <w:szCs w:val="22"/>
                <w:lang w:val="es-ES"/>
              </w:rPr>
              <w:t xml:space="preserve"> </w:t>
            </w:r>
          </w:p>
          <w:p w14:paraId="0C69BC54" w14:textId="4D886770"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Los Certificados de la Contraloría General de la República, Procuraduría General de la Nación, Antecedentes Judiciales de la Policía Nacional, Registro Nacional de Medidas Correctivas, e Inhabilidades de no haber cometido delitos sexuales contra menores de 18 años (cuando aplique), OFAC e INTERPOL. </w:t>
            </w:r>
            <w:r w:rsidRPr="00D018F9">
              <w:rPr>
                <w:rFonts w:ascii="Arial" w:eastAsia="Calibri" w:hAnsi="Arial" w:cs="Arial"/>
                <w:sz w:val="22"/>
                <w:szCs w:val="22"/>
                <w:lang w:val="es-ES"/>
              </w:rPr>
              <w:t xml:space="preserve"> </w:t>
            </w:r>
          </w:p>
          <w:p w14:paraId="03AB2504" w14:textId="5561DB54" w:rsidR="00306219" w:rsidRPr="00D018F9" w:rsidRDefault="00306219" w:rsidP="00D018F9">
            <w:pPr>
              <w:jc w:val="both"/>
              <w:rPr>
                <w:rFonts w:ascii="Arial" w:hAnsi="Arial" w:cs="Arial"/>
                <w:sz w:val="22"/>
                <w:szCs w:val="22"/>
              </w:rPr>
            </w:pPr>
          </w:p>
          <w:p w14:paraId="2D341717" w14:textId="4E1C15CC"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En este sentido se </w:t>
            </w:r>
            <w:r w:rsidR="004A38FF">
              <w:rPr>
                <w:rFonts w:ascii="Arial" w:eastAsia="Calibri" w:hAnsi="Arial" w:cs="Arial"/>
                <w:sz w:val="22"/>
                <w:szCs w:val="22"/>
                <w:lang w:val="es"/>
              </w:rPr>
              <w:t>debe allegar las respectivas certificaciones</w:t>
            </w:r>
            <w:r w:rsidR="004A38FF" w:rsidRPr="00255602">
              <w:rPr>
                <w:rFonts w:ascii="Arial" w:eastAsia="Calibri" w:hAnsi="Arial" w:cs="Arial"/>
                <w:sz w:val="22"/>
                <w:szCs w:val="22"/>
                <w:lang w:val="es"/>
              </w:rPr>
              <w:t xml:space="preserve"> </w:t>
            </w:r>
            <w:r w:rsidR="004A38FF">
              <w:rPr>
                <w:rFonts w:ascii="Arial" w:eastAsia="Calibri" w:hAnsi="Arial" w:cs="Arial"/>
                <w:sz w:val="22"/>
                <w:szCs w:val="22"/>
                <w:lang w:val="es"/>
              </w:rPr>
              <w:t xml:space="preserve">descargadas </w:t>
            </w:r>
            <w:r w:rsidR="00681EBE">
              <w:rPr>
                <w:rFonts w:ascii="Arial" w:eastAsia="Calibri" w:hAnsi="Arial" w:cs="Arial"/>
                <w:sz w:val="22"/>
                <w:szCs w:val="22"/>
                <w:lang w:val="es"/>
              </w:rPr>
              <w:t xml:space="preserve">o constancia de consulta </w:t>
            </w:r>
            <w:r w:rsidR="004A38FF">
              <w:rPr>
                <w:rFonts w:ascii="Arial" w:eastAsia="Calibri" w:hAnsi="Arial" w:cs="Arial"/>
                <w:sz w:val="22"/>
                <w:szCs w:val="22"/>
                <w:lang w:val="es"/>
              </w:rPr>
              <w:t xml:space="preserve">con una antelación no mayor a 30 días calendario a la radicación de documentos </w:t>
            </w:r>
            <w:r w:rsidRPr="00D018F9">
              <w:rPr>
                <w:rFonts w:ascii="Arial" w:eastAsia="Calibri" w:hAnsi="Arial" w:cs="Arial"/>
                <w:sz w:val="22"/>
                <w:szCs w:val="22"/>
                <w:lang w:val="es"/>
              </w:rPr>
              <w:t xml:space="preserve"> </w:t>
            </w:r>
            <w:r w:rsidR="004A38FF">
              <w:rPr>
                <w:rFonts w:ascii="Arial" w:eastAsia="Calibri" w:hAnsi="Arial" w:cs="Arial"/>
                <w:sz w:val="22"/>
                <w:szCs w:val="22"/>
                <w:lang w:val="es"/>
              </w:rPr>
              <w:t>de</w:t>
            </w:r>
            <w:r w:rsidR="004A38FF" w:rsidRPr="00D018F9">
              <w:rPr>
                <w:rFonts w:ascii="Arial" w:eastAsia="Calibri" w:hAnsi="Arial" w:cs="Arial"/>
                <w:sz w:val="22"/>
                <w:szCs w:val="22"/>
                <w:lang w:val="es"/>
              </w:rPr>
              <w:t xml:space="preserve"> </w:t>
            </w:r>
            <w:r w:rsidRPr="00D018F9">
              <w:rPr>
                <w:rFonts w:ascii="Arial" w:eastAsia="Calibri" w:hAnsi="Arial" w:cs="Arial"/>
                <w:sz w:val="22"/>
                <w:szCs w:val="22"/>
                <w:lang w:val="es"/>
              </w:rPr>
              <w:t>las siguientes plataformas:</w:t>
            </w:r>
            <w:r w:rsidRPr="00D018F9">
              <w:rPr>
                <w:rFonts w:ascii="Arial" w:eastAsia="Calibri" w:hAnsi="Arial" w:cs="Arial"/>
                <w:sz w:val="22"/>
                <w:szCs w:val="22"/>
                <w:lang w:val="es-ES"/>
              </w:rPr>
              <w:t xml:space="preserve"> </w:t>
            </w:r>
          </w:p>
          <w:p w14:paraId="414BB20D" w14:textId="4A206FDF"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2BAB8D7A"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Antecedentes judiciales</w:t>
            </w:r>
            <w:r>
              <w:rPr>
                <w:rFonts w:ascii="Arial" w:eastAsia="Calibri" w:hAnsi="Arial" w:cs="Arial"/>
                <w:b/>
                <w:bCs/>
                <w:sz w:val="22"/>
                <w:szCs w:val="22"/>
                <w:lang w:val="es"/>
              </w:rPr>
              <w:t>: (Representante Legal)</w:t>
            </w:r>
            <w:r w:rsidRPr="00255602">
              <w:rPr>
                <w:rFonts w:ascii="Arial" w:eastAsia="Calibri" w:hAnsi="Arial" w:cs="Arial"/>
                <w:b/>
                <w:bCs/>
                <w:sz w:val="22"/>
                <w:szCs w:val="22"/>
                <w:lang w:val="es"/>
              </w:rPr>
              <w:t xml:space="preserve">: </w:t>
            </w:r>
            <w:r w:rsidRPr="00255602">
              <w:rPr>
                <w:rFonts w:ascii="Arial" w:eastAsia="Calibri" w:hAnsi="Arial" w:cs="Arial"/>
                <w:sz w:val="22"/>
                <w:szCs w:val="22"/>
                <w:lang w:val="es-ES"/>
              </w:rPr>
              <w:t xml:space="preserve"> </w:t>
            </w:r>
          </w:p>
          <w:p w14:paraId="6F5F48E0" w14:textId="77777777" w:rsidR="00070AD4" w:rsidRPr="00255602" w:rsidRDefault="006E443F" w:rsidP="00070AD4">
            <w:pPr>
              <w:jc w:val="both"/>
              <w:rPr>
                <w:rFonts w:ascii="Arial" w:hAnsi="Arial" w:cs="Arial"/>
                <w:sz w:val="22"/>
                <w:szCs w:val="22"/>
              </w:rPr>
            </w:pPr>
            <w:hyperlink r:id="rId15">
              <w:r w:rsidR="00070AD4" w:rsidRPr="00255602">
                <w:rPr>
                  <w:rStyle w:val="Hipervnculo"/>
                  <w:rFonts w:ascii="Arial" w:eastAsia="Calibri" w:hAnsi="Arial" w:cs="Arial"/>
                  <w:sz w:val="22"/>
                  <w:szCs w:val="22"/>
                  <w:lang w:val="es"/>
                </w:rPr>
                <w:t>https://antecedentes.policia.gov.co:7005/WebJudicial/formAntecedentes.xhtml</w:t>
              </w:r>
            </w:hyperlink>
            <w:r w:rsidR="00070AD4" w:rsidRPr="00255602">
              <w:rPr>
                <w:rFonts w:ascii="Arial" w:eastAsia="Calibri" w:hAnsi="Arial" w:cs="Arial"/>
                <w:sz w:val="22"/>
                <w:szCs w:val="22"/>
                <w:lang w:val="es-ES"/>
              </w:rPr>
              <w:t xml:space="preserve"> </w:t>
            </w:r>
          </w:p>
          <w:p w14:paraId="357BA51F"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Medidas correctivas:</w:t>
            </w:r>
            <w:r>
              <w:rPr>
                <w:rFonts w:ascii="Arial" w:eastAsia="Calibri" w:hAnsi="Arial" w:cs="Arial"/>
                <w:b/>
                <w:bCs/>
                <w:sz w:val="22"/>
                <w:szCs w:val="22"/>
                <w:lang w:val="es"/>
              </w:rPr>
              <w:t xml:space="preserve"> (Representante Legal)</w:t>
            </w:r>
            <w:r w:rsidRPr="00255602">
              <w:rPr>
                <w:rFonts w:ascii="Arial" w:eastAsia="Calibri" w:hAnsi="Arial" w:cs="Arial"/>
                <w:sz w:val="22"/>
                <w:szCs w:val="22"/>
                <w:lang w:val="es-ES"/>
              </w:rPr>
              <w:t xml:space="preserve"> </w:t>
            </w:r>
          </w:p>
          <w:p w14:paraId="637A77E4" w14:textId="77777777" w:rsidR="00070AD4" w:rsidRPr="00255602" w:rsidRDefault="006E443F" w:rsidP="00070AD4">
            <w:pPr>
              <w:jc w:val="both"/>
              <w:rPr>
                <w:rFonts w:ascii="Arial" w:hAnsi="Arial" w:cs="Arial"/>
                <w:sz w:val="22"/>
                <w:szCs w:val="22"/>
              </w:rPr>
            </w:pPr>
            <w:hyperlink r:id="rId16">
              <w:r w:rsidR="00070AD4" w:rsidRPr="00255602">
                <w:rPr>
                  <w:rStyle w:val="Hipervnculo"/>
                  <w:rFonts w:ascii="Arial" w:eastAsia="Calibri" w:hAnsi="Arial" w:cs="Arial"/>
                  <w:sz w:val="22"/>
                  <w:szCs w:val="22"/>
                  <w:lang w:val="es"/>
                </w:rPr>
                <w:t>https://srvcnpc.policia.gov.co/PSC/frm_cnp_consulta.aspx</w:t>
              </w:r>
            </w:hyperlink>
            <w:r w:rsidR="00070AD4" w:rsidRPr="00255602">
              <w:rPr>
                <w:rFonts w:ascii="Arial" w:eastAsia="Calibri" w:hAnsi="Arial" w:cs="Arial"/>
                <w:sz w:val="22"/>
                <w:szCs w:val="22"/>
                <w:lang w:val="es-ES"/>
              </w:rPr>
              <w:t xml:space="preserve"> </w:t>
            </w:r>
          </w:p>
          <w:p w14:paraId="6C5659AA"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Contraloría:</w:t>
            </w:r>
            <w:r w:rsidRPr="00255602">
              <w:rPr>
                <w:rFonts w:ascii="Arial" w:eastAsia="Calibri" w:hAnsi="Arial" w:cs="Arial"/>
                <w:sz w:val="22"/>
                <w:szCs w:val="22"/>
                <w:lang w:val="es-ES"/>
              </w:rPr>
              <w:t xml:space="preserve"> </w:t>
            </w:r>
          </w:p>
          <w:p w14:paraId="47BAC7EB"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Persona natural</w:t>
            </w:r>
            <w:r>
              <w:rPr>
                <w:rFonts w:ascii="Arial" w:eastAsia="Calibri" w:hAnsi="Arial" w:cs="Arial"/>
                <w:b/>
                <w:bCs/>
                <w:sz w:val="22"/>
                <w:szCs w:val="22"/>
                <w:lang w:val="es"/>
              </w:rPr>
              <w:t xml:space="preserve"> (Representante Legal)</w:t>
            </w:r>
            <w:r w:rsidRPr="00255602">
              <w:rPr>
                <w:rFonts w:ascii="Arial" w:eastAsia="Calibri" w:hAnsi="Arial" w:cs="Arial"/>
                <w:b/>
                <w:bCs/>
                <w:sz w:val="22"/>
                <w:szCs w:val="22"/>
                <w:lang w:val="es"/>
              </w:rPr>
              <w:t>:</w:t>
            </w:r>
            <w:r w:rsidRPr="00255602">
              <w:rPr>
                <w:rFonts w:ascii="Arial" w:eastAsia="Calibri" w:hAnsi="Arial" w:cs="Arial"/>
                <w:sz w:val="22"/>
                <w:szCs w:val="22"/>
                <w:lang w:val="es-ES"/>
              </w:rPr>
              <w:t xml:space="preserve"> </w:t>
            </w:r>
          </w:p>
          <w:p w14:paraId="63945145" w14:textId="77777777" w:rsidR="00070AD4" w:rsidRPr="00255602" w:rsidRDefault="006E443F" w:rsidP="00070AD4">
            <w:pPr>
              <w:jc w:val="both"/>
              <w:rPr>
                <w:rFonts w:ascii="Arial" w:hAnsi="Arial" w:cs="Arial"/>
                <w:sz w:val="22"/>
                <w:szCs w:val="22"/>
              </w:rPr>
            </w:pPr>
            <w:hyperlink r:id="rId17">
              <w:r w:rsidR="00070AD4" w:rsidRPr="00255602">
                <w:rPr>
                  <w:rStyle w:val="Hipervnculo"/>
                  <w:rFonts w:ascii="Arial" w:eastAsia="Calibri" w:hAnsi="Arial" w:cs="Arial"/>
                  <w:sz w:val="22"/>
                  <w:szCs w:val="22"/>
                  <w:lang w:val="es"/>
                </w:rPr>
                <w:t>https://cfiscal.contraloria.gov.co/certificados/certificadopersonanatural.aspx</w:t>
              </w:r>
            </w:hyperlink>
            <w:r w:rsidR="00070AD4" w:rsidRPr="00255602">
              <w:rPr>
                <w:rFonts w:ascii="Arial" w:eastAsia="Calibri" w:hAnsi="Arial" w:cs="Arial"/>
                <w:sz w:val="22"/>
                <w:szCs w:val="22"/>
                <w:lang w:val="es-ES"/>
              </w:rPr>
              <w:t xml:space="preserve"> </w:t>
            </w:r>
          </w:p>
          <w:p w14:paraId="4BFEA82C"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Persona jurídica</w:t>
            </w:r>
            <w:r>
              <w:rPr>
                <w:rFonts w:ascii="Arial" w:eastAsia="Calibri" w:hAnsi="Arial" w:cs="Arial"/>
                <w:b/>
                <w:bCs/>
                <w:sz w:val="22"/>
                <w:szCs w:val="22"/>
                <w:lang w:val="es"/>
              </w:rPr>
              <w:t xml:space="preserve"> (Comitentes vendedores)</w:t>
            </w:r>
            <w:r w:rsidRPr="00255602">
              <w:rPr>
                <w:rFonts w:ascii="Arial" w:eastAsia="Calibri" w:hAnsi="Arial" w:cs="Arial"/>
                <w:b/>
                <w:bCs/>
                <w:sz w:val="22"/>
                <w:szCs w:val="22"/>
                <w:lang w:val="es"/>
              </w:rPr>
              <w:t>:</w:t>
            </w:r>
            <w:r w:rsidRPr="00255602">
              <w:rPr>
                <w:rFonts w:ascii="Arial" w:eastAsia="Calibri" w:hAnsi="Arial" w:cs="Arial"/>
                <w:sz w:val="22"/>
                <w:szCs w:val="22"/>
                <w:lang w:val="es-ES"/>
              </w:rPr>
              <w:t xml:space="preserve"> </w:t>
            </w:r>
          </w:p>
          <w:p w14:paraId="03866D3D" w14:textId="77777777" w:rsidR="00070AD4" w:rsidRPr="00255602" w:rsidRDefault="006E443F" w:rsidP="00070AD4">
            <w:pPr>
              <w:jc w:val="both"/>
              <w:rPr>
                <w:rFonts w:ascii="Arial" w:hAnsi="Arial" w:cs="Arial"/>
                <w:sz w:val="22"/>
                <w:szCs w:val="22"/>
              </w:rPr>
            </w:pPr>
            <w:hyperlink r:id="rId18">
              <w:r w:rsidR="00070AD4" w:rsidRPr="00255602">
                <w:rPr>
                  <w:rStyle w:val="Hipervnculo"/>
                  <w:rFonts w:ascii="Arial" w:eastAsia="Calibri" w:hAnsi="Arial" w:cs="Arial"/>
                  <w:sz w:val="22"/>
                  <w:szCs w:val="22"/>
                  <w:lang w:val="es"/>
                </w:rPr>
                <w:t>https://cfiscal.contraloria.gov.co/Certificados/CertificadoPersonaJuridica.aspx</w:t>
              </w:r>
            </w:hyperlink>
            <w:r w:rsidR="00070AD4" w:rsidRPr="00255602">
              <w:rPr>
                <w:rFonts w:ascii="Arial" w:eastAsia="Calibri" w:hAnsi="Arial" w:cs="Arial"/>
                <w:sz w:val="22"/>
                <w:szCs w:val="22"/>
                <w:lang w:val="es-ES"/>
              </w:rPr>
              <w:t xml:space="preserve"> </w:t>
            </w:r>
          </w:p>
          <w:p w14:paraId="57197B0D" w14:textId="676C8B33"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Procuraduría</w:t>
            </w:r>
            <w:r w:rsidRPr="00255602">
              <w:rPr>
                <w:rFonts w:ascii="Arial" w:eastAsia="Calibri" w:hAnsi="Arial" w:cs="Arial"/>
                <w:sz w:val="22"/>
                <w:szCs w:val="22"/>
                <w:lang w:val="es-ES"/>
              </w:rPr>
              <w:t xml:space="preserve"> </w:t>
            </w:r>
            <w:r>
              <w:rPr>
                <w:rFonts w:ascii="Arial" w:eastAsia="Calibri" w:hAnsi="Arial" w:cs="Arial"/>
                <w:b/>
                <w:bCs/>
                <w:sz w:val="22"/>
                <w:szCs w:val="22"/>
                <w:lang w:val="es"/>
              </w:rPr>
              <w:t>(Comitentes vendedores</w:t>
            </w:r>
            <w:r w:rsidR="002B3B0F">
              <w:rPr>
                <w:rFonts w:ascii="Arial" w:eastAsia="Calibri" w:hAnsi="Arial" w:cs="Arial"/>
                <w:b/>
                <w:bCs/>
                <w:sz w:val="22"/>
                <w:szCs w:val="22"/>
                <w:lang w:val="es"/>
              </w:rPr>
              <w:t xml:space="preserve"> (persona jurídica)</w:t>
            </w:r>
            <w:r>
              <w:rPr>
                <w:rFonts w:ascii="Arial" w:eastAsia="Calibri" w:hAnsi="Arial" w:cs="Arial"/>
                <w:b/>
                <w:bCs/>
                <w:sz w:val="22"/>
                <w:szCs w:val="22"/>
                <w:lang w:val="es"/>
              </w:rPr>
              <w:t xml:space="preserve"> y Representante Legal)</w:t>
            </w:r>
            <w:r w:rsidRPr="00255602">
              <w:rPr>
                <w:rFonts w:ascii="Arial" w:eastAsia="Calibri" w:hAnsi="Arial" w:cs="Arial"/>
                <w:b/>
                <w:bCs/>
                <w:sz w:val="22"/>
                <w:szCs w:val="22"/>
                <w:lang w:val="es"/>
              </w:rPr>
              <w:t>:</w:t>
            </w:r>
          </w:p>
          <w:p w14:paraId="07927CEA" w14:textId="77777777" w:rsidR="00070AD4" w:rsidRPr="00255602" w:rsidRDefault="006E443F" w:rsidP="00070AD4">
            <w:pPr>
              <w:jc w:val="both"/>
              <w:rPr>
                <w:rFonts w:ascii="Arial" w:hAnsi="Arial" w:cs="Arial"/>
                <w:sz w:val="22"/>
                <w:szCs w:val="22"/>
              </w:rPr>
            </w:pPr>
            <w:hyperlink r:id="rId19">
              <w:r w:rsidR="00070AD4" w:rsidRPr="00255602">
                <w:rPr>
                  <w:rStyle w:val="Hipervnculo"/>
                  <w:rFonts w:ascii="Arial" w:eastAsia="Calibri" w:hAnsi="Arial" w:cs="Arial"/>
                  <w:sz w:val="22"/>
                  <w:szCs w:val="22"/>
                  <w:lang w:val="es"/>
                </w:rPr>
                <w:t>https://www.procuraduria.gov.co/Pages/certificado-antecedentes.aspx</w:t>
              </w:r>
            </w:hyperlink>
            <w:r w:rsidR="00070AD4" w:rsidRPr="00255602">
              <w:rPr>
                <w:rFonts w:ascii="Arial" w:eastAsia="Calibri" w:hAnsi="Arial" w:cs="Arial"/>
                <w:sz w:val="22"/>
                <w:szCs w:val="22"/>
                <w:lang w:val="es-ES"/>
              </w:rPr>
              <w:t xml:space="preserve"> </w:t>
            </w:r>
          </w:p>
          <w:p w14:paraId="19CED2A9" w14:textId="77777777"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Inhabilidades delitos sexuales</w:t>
            </w:r>
            <w:r w:rsidRPr="00255602">
              <w:rPr>
                <w:rFonts w:ascii="Arial" w:eastAsia="Calibri" w:hAnsi="Arial" w:cs="Arial"/>
                <w:sz w:val="22"/>
                <w:szCs w:val="22"/>
                <w:lang w:val="es"/>
              </w:rPr>
              <w:t xml:space="preserve"> </w:t>
            </w:r>
            <w:r w:rsidRPr="00255602">
              <w:rPr>
                <w:rFonts w:ascii="Arial" w:eastAsia="Calibri" w:hAnsi="Arial" w:cs="Arial"/>
                <w:b/>
                <w:bCs/>
                <w:sz w:val="22"/>
                <w:szCs w:val="22"/>
                <w:lang w:val="es"/>
              </w:rPr>
              <w:t>contra menores de 18 años</w:t>
            </w:r>
            <w:r w:rsidRPr="00255602">
              <w:rPr>
                <w:rFonts w:ascii="Arial" w:eastAsia="Calibri" w:hAnsi="Arial" w:cs="Arial"/>
                <w:sz w:val="22"/>
                <w:szCs w:val="22"/>
                <w:lang w:val="es-ES"/>
              </w:rPr>
              <w:t xml:space="preserve"> </w:t>
            </w:r>
            <w:r>
              <w:rPr>
                <w:rFonts w:ascii="Arial" w:eastAsia="Calibri" w:hAnsi="Arial" w:cs="Arial"/>
                <w:b/>
                <w:bCs/>
                <w:sz w:val="22"/>
                <w:szCs w:val="22"/>
                <w:lang w:val="es"/>
              </w:rPr>
              <w:t>(Representante Legal)</w:t>
            </w:r>
            <w:r w:rsidRPr="00255602">
              <w:rPr>
                <w:rFonts w:ascii="Arial" w:eastAsia="Calibri" w:hAnsi="Arial" w:cs="Arial"/>
                <w:b/>
                <w:bCs/>
                <w:sz w:val="22"/>
                <w:szCs w:val="22"/>
                <w:lang w:val="es"/>
              </w:rPr>
              <w:t>:</w:t>
            </w:r>
          </w:p>
          <w:p w14:paraId="2E7452F8" w14:textId="77777777" w:rsidR="00070AD4" w:rsidRPr="00255602" w:rsidRDefault="006E443F" w:rsidP="00070AD4">
            <w:pPr>
              <w:jc w:val="both"/>
              <w:rPr>
                <w:rFonts w:ascii="Arial" w:hAnsi="Arial" w:cs="Arial"/>
                <w:sz w:val="22"/>
                <w:szCs w:val="22"/>
              </w:rPr>
            </w:pPr>
            <w:hyperlink r:id="rId20">
              <w:r w:rsidR="00070AD4" w:rsidRPr="00255602">
                <w:rPr>
                  <w:rStyle w:val="Hipervnculo"/>
                  <w:rFonts w:ascii="Arial" w:eastAsia="Calibri" w:hAnsi="Arial" w:cs="Arial"/>
                  <w:sz w:val="22"/>
                  <w:szCs w:val="22"/>
                  <w:lang w:val="es"/>
                </w:rPr>
                <w:t>https://inhabilidades.policia.gov.co:8080/</w:t>
              </w:r>
            </w:hyperlink>
            <w:r w:rsidR="00070AD4" w:rsidRPr="00255602">
              <w:rPr>
                <w:rFonts w:ascii="Arial" w:eastAsia="Calibri" w:hAnsi="Arial" w:cs="Arial"/>
                <w:sz w:val="22"/>
                <w:szCs w:val="22"/>
                <w:lang w:val="es-ES"/>
              </w:rPr>
              <w:t xml:space="preserve"> </w:t>
            </w:r>
          </w:p>
          <w:p w14:paraId="3F9FC910" w14:textId="05A2352E" w:rsidR="00070AD4" w:rsidRPr="003021BA" w:rsidRDefault="00070AD4" w:rsidP="00070AD4">
            <w:pPr>
              <w:jc w:val="both"/>
              <w:rPr>
                <w:rFonts w:ascii="Arial" w:hAnsi="Arial" w:cs="Arial"/>
                <w:sz w:val="22"/>
                <w:szCs w:val="22"/>
              </w:rPr>
            </w:pPr>
            <w:r w:rsidRPr="003021BA">
              <w:rPr>
                <w:rFonts w:ascii="Arial" w:eastAsia="Calibri" w:hAnsi="Arial" w:cs="Arial"/>
                <w:b/>
                <w:bCs/>
                <w:sz w:val="22"/>
                <w:szCs w:val="22"/>
                <w:lang w:val="es-CO"/>
              </w:rPr>
              <w:t xml:space="preserve">OFAC: </w:t>
            </w:r>
            <w:r w:rsidRPr="00255602">
              <w:rPr>
                <w:rFonts w:ascii="Arial" w:eastAsia="Calibri" w:hAnsi="Arial" w:cs="Arial"/>
                <w:b/>
                <w:bCs/>
                <w:sz w:val="22"/>
                <w:szCs w:val="22"/>
                <w:lang w:val="es"/>
              </w:rPr>
              <w:t>Procuraduría</w:t>
            </w:r>
            <w:r w:rsidRPr="00255602">
              <w:rPr>
                <w:rFonts w:ascii="Arial" w:eastAsia="Calibri" w:hAnsi="Arial" w:cs="Arial"/>
                <w:sz w:val="22"/>
                <w:szCs w:val="22"/>
                <w:lang w:val="es-ES"/>
              </w:rPr>
              <w:t xml:space="preserve"> </w:t>
            </w:r>
            <w:r>
              <w:rPr>
                <w:rFonts w:ascii="Arial" w:eastAsia="Calibri" w:hAnsi="Arial" w:cs="Arial"/>
                <w:b/>
                <w:bCs/>
                <w:sz w:val="22"/>
                <w:szCs w:val="22"/>
                <w:lang w:val="es"/>
              </w:rPr>
              <w:t>(Comitentes vendedores</w:t>
            </w:r>
            <w:r w:rsidR="002B3B0F">
              <w:rPr>
                <w:rFonts w:ascii="Arial" w:eastAsia="Calibri" w:hAnsi="Arial" w:cs="Arial"/>
                <w:b/>
                <w:bCs/>
                <w:sz w:val="22"/>
                <w:szCs w:val="22"/>
                <w:lang w:val="es"/>
              </w:rPr>
              <w:t xml:space="preserve"> (persona jurídica)</w:t>
            </w:r>
            <w:r>
              <w:rPr>
                <w:rFonts w:ascii="Arial" w:eastAsia="Calibri" w:hAnsi="Arial" w:cs="Arial"/>
                <w:b/>
                <w:bCs/>
                <w:sz w:val="22"/>
                <w:szCs w:val="22"/>
                <w:lang w:val="es"/>
              </w:rPr>
              <w:t xml:space="preserve"> y Representante Legal)</w:t>
            </w:r>
            <w:r w:rsidRPr="00255602">
              <w:rPr>
                <w:rFonts w:ascii="Arial" w:eastAsia="Calibri" w:hAnsi="Arial" w:cs="Arial"/>
                <w:b/>
                <w:bCs/>
                <w:sz w:val="22"/>
                <w:szCs w:val="22"/>
                <w:lang w:val="es"/>
              </w:rPr>
              <w:t>:</w:t>
            </w:r>
          </w:p>
          <w:p w14:paraId="6FF143E6" w14:textId="77777777" w:rsidR="00070AD4" w:rsidRPr="003021BA" w:rsidRDefault="006E443F" w:rsidP="00070AD4">
            <w:pPr>
              <w:jc w:val="both"/>
              <w:rPr>
                <w:rFonts w:ascii="Arial" w:hAnsi="Arial" w:cs="Arial"/>
                <w:sz w:val="22"/>
                <w:szCs w:val="22"/>
                <w:lang w:val="es-CO"/>
              </w:rPr>
            </w:pPr>
            <w:hyperlink r:id="rId21">
              <w:r w:rsidR="00070AD4" w:rsidRPr="003021BA">
                <w:rPr>
                  <w:rStyle w:val="Hipervnculo"/>
                  <w:rFonts w:ascii="Arial" w:eastAsia="Calibri" w:hAnsi="Arial" w:cs="Arial"/>
                  <w:sz w:val="22"/>
                  <w:szCs w:val="22"/>
                  <w:lang w:val="es-CO"/>
                </w:rPr>
                <w:t>https://sanctionssearch.ofac.treas.gov/</w:t>
              </w:r>
            </w:hyperlink>
            <w:r w:rsidR="00070AD4" w:rsidRPr="003021BA">
              <w:rPr>
                <w:rFonts w:ascii="Arial" w:eastAsia="Calibri" w:hAnsi="Arial" w:cs="Arial"/>
                <w:sz w:val="22"/>
                <w:szCs w:val="22"/>
                <w:lang w:val="es-CO"/>
              </w:rPr>
              <w:t xml:space="preserve"> </w:t>
            </w:r>
          </w:p>
          <w:p w14:paraId="15C6CDA3" w14:textId="4D6A119B"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INTERPOL</w:t>
            </w:r>
            <w:r>
              <w:rPr>
                <w:rFonts w:ascii="Arial" w:eastAsia="Calibri" w:hAnsi="Arial" w:cs="Arial"/>
                <w:b/>
                <w:bCs/>
                <w:sz w:val="22"/>
                <w:szCs w:val="22"/>
                <w:lang w:val="es"/>
              </w:rPr>
              <w:t xml:space="preserve"> </w:t>
            </w:r>
            <w:r w:rsidRPr="00255602">
              <w:rPr>
                <w:rFonts w:ascii="Arial" w:eastAsia="Calibri" w:hAnsi="Arial" w:cs="Arial"/>
                <w:b/>
                <w:bCs/>
                <w:sz w:val="22"/>
                <w:szCs w:val="22"/>
                <w:lang w:val="es"/>
              </w:rPr>
              <w:t>Procuraduría</w:t>
            </w:r>
            <w:r w:rsidRPr="00255602">
              <w:rPr>
                <w:rFonts w:ascii="Arial" w:eastAsia="Calibri" w:hAnsi="Arial" w:cs="Arial"/>
                <w:sz w:val="22"/>
                <w:szCs w:val="22"/>
                <w:lang w:val="es-ES"/>
              </w:rPr>
              <w:t xml:space="preserve"> </w:t>
            </w:r>
            <w:r>
              <w:rPr>
                <w:rFonts w:ascii="Arial" w:eastAsia="Calibri" w:hAnsi="Arial" w:cs="Arial"/>
                <w:b/>
                <w:bCs/>
                <w:sz w:val="22"/>
                <w:szCs w:val="22"/>
                <w:lang w:val="es"/>
              </w:rPr>
              <w:t>(Comitentes vendedores</w:t>
            </w:r>
            <w:r w:rsidR="002B3B0F">
              <w:rPr>
                <w:rFonts w:ascii="Arial" w:eastAsia="Calibri" w:hAnsi="Arial" w:cs="Arial"/>
                <w:b/>
                <w:bCs/>
                <w:sz w:val="22"/>
                <w:szCs w:val="22"/>
                <w:lang w:val="es"/>
              </w:rPr>
              <w:t xml:space="preserve"> (persona jurídica)</w:t>
            </w:r>
            <w:r>
              <w:rPr>
                <w:rFonts w:ascii="Arial" w:eastAsia="Calibri" w:hAnsi="Arial" w:cs="Arial"/>
                <w:b/>
                <w:bCs/>
                <w:sz w:val="22"/>
                <w:szCs w:val="22"/>
                <w:lang w:val="es"/>
              </w:rPr>
              <w:t xml:space="preserve"> y Representante Legal)</w:t>
            </w:r>
            <w:r w:rsidRPr="00255602">
              <w:rPr>
                <w:rFonts w:ascii="Arial" w:eastAsia="Calibri" w:hAnsi="Arial" w:cs="Arial"/>
                <w:b/>
                <w:bCs/>
                <w:sz w:val="22"/>
                <w:szCs w:val="22"/>
                <w:lang w:val="es"/>
              </w:rPr>
              <w:t>:</w:t>
            </w:r>
            <w:r w:rsidRPr="00255602">
              <w:rPr>
                <w:rFonts w:ascii="Arial" w:eastAsia="Calibri" w:hAnsi="Arial" w:cs="Arial"/>
                <w:sz w:val="22"/>
                <w:szCs w:val="22"/>
                <w:lang w:val="es-ES"/>
              </w:rPr>
              <w:t xml:space="preserve"> </w:t>
            </w:r>
          </w:p>
          <w:p w14:paraId="06CB9C18" w14:textId="77777777" w:rsidR="00070AD4" w:rsidRPr="00255602" w:rsidRDefault="006E443F" w:rsidP="00070AD4">
            <w:pPr>
              <w:jc w:val="both"/>
              <w:rPr>
                <w:rFonts w:ascii="Arial" w:hAnsi="Arial" w:cs="Arial"/>
                <w:sz w:val="22"/>
                <w:szCs w:val="22"/>
              </w:rPr>
            </w:pPr>
            <w:hyperlink r:id="rId22">
              <w:r w:rsidR="00070AD4" w:rsidRPr="00255602">
                <w:rPr>
                  <w:rStyle w:val="Hipervnculo"/>
                  <w:rFonts w:ascii="Arial" w:eastAsia="Calibri" w:hAnsi="Arial" w:cs="Arial"/>
                  <w:sz w:val="22"/>
                  <w:szCs w:val="22"/>
                  <w:lang w:val="es"/>
                </w:rPr>
                <w:t>https://www.interpol.int/es/Como-trabajamos/Notificaciones/Notificaciones-rojas/Ver-las-notificaciones-rojas</w:t>
              </w:r>
            </w:hyperlink>
            <w:r w:rsidR="00070AD4" w:rsidRPr="00255602">
              <w:rPr>
                <w:rFonts w:ascii="Arial" w:eastAsia="Calibri" w:hAnsi="Arial" w:cs="Arial"/>
                <w:sz w:val="22"/>
                <w:szCs w:val="22"/>
                <w:lang w:val="es-ES"/>
              </w:rPr>
              <w:t xml:space="preserve"> </w:t>
            </w:r>
          </w:p>
          <w:p w14:paraId="4C2FE8D5" w14:textId="7FDE55FA" w:rsidR="00070AD4" w:rsidRPr="00255602" w:rsidRDefault="00070AD4" w:rsidP="00070AD4">
            <w:pPr>
              <w:jc w:val="both"/>
              <w:rPr>
                <w:rFonts w:ascii="Arial" w:hAnsi="Arial" w:cs="Arial"/>
                <w:sz w:val="22"/>
                <w:szCs w:val="22"/>
              </w:rPr>
            </w:pPr>
            <w:r w:rsidRPr="00255602">
              <w:rPr>
                <w:rFonts w:ascii="Arial" w:eastAsia="Calibri" w:hAnsi="Arial" w:cs="Arial"/>
                <w:b/>
                <w:bCs/>
                <w:sz w:val="22"/>
                <w:szCs w:val="22"/>
                <w:lang w:val="es"/>
              </w:rPr>
              <w:t>Portal Anticorrupción de Colombia – PACO:</w:t>
            </w:r>
            <w:r w:rsidRPr="00255602">
              <w:rPr>
                <w:rFonts w:ascii="Arial" w:eastAsia="Calibri" w:hAnsi="Arial" w:cs="Arial"/>
                <w:sz w:val="22"/>
                <w:szCs w:val="22"/>
                <w:lang w:val="es-ES"/>
              </w:rPr>
              <w:t xml:space="preserve"> </w:t>
            </w:r>
            <w:r w:rsidRPr="00255602">
              <w:rPr>
                <w:rFonts w:ascii="Arial" w:eastAsia="Calibri" w:hAnsi="Arial" w:cs="Arial"/>
                <w:b/>
                <w:bCs/>
                <w:sz w:val="22"/>
                <w:szCs w:val="22"/>
                <w:lang w:val="es"/>
              </w:rPr>
              <w:t>Procuraduría</w:t>
            </w:r>
            <w:r w:rsidRPr="00255602">
              <w:rPr>
                <w:rFonts w:ascii="Arial" w:eastAsia="Calibri" w:hAnsi="Arial" w:cs="Arial"/>
                <w:sz w:val="22"/>
                <w:szCs w:val="22"/>
                <w:lang w:val="es-ES"/>
              </w:rPr>
              <w:t xml:space="preserve"> </w:t>
            </w:r>
            <w:r>
              <w:rPr>
                <w:rFonts w:ascii="Arial" w:eastAsia="Calibri" w:hAnsi="Arial" w:cs="Arial"/>
                <w:b/>
                <w:bCs/>
                <w:sz w:val="22"/>
                <w:szCs w:val="22"/>
                <w:lang w:val="es"/>
              </w:rPr>
              <w:t>(Comitentes vendedores</w:t>
            </w:r>
            <w:r w:rsidR="002B3B0F">
              <w:rPr>
                <w:rFonts w:ascii="Arial" w:eastAsia="Calibri" w:hAnsi="Arial" w:cs="Arial"/>
                <w:b/>
                <w:bCs/>
                <w:sz w:val="22"/>
                <w:szCs w:val="22"/>
                <w:lang w:val="es"/>
              </w:rPr>
              <w:t xml:space="preserve"> (persona jurídica)</w:t>
            </w:r>
            <w:r>
              <w:rPr>
                <w:rFonts w:ascii="Arial" w:eastAsia="Calibri" w:hAnsi="Arial" w:cs="Arial"/>
                <w:b/>
                <w:bCs/>
                <w:sz w:val="22"/>
                <w:szCs w:val="22"/>
                <w:lang w:val="es"/>
              </w:rPr>
              <w:t xml:space="preserve"> y Representante Legal)</w:t>
            </w:r>
            <w:r w:rsidRPr="00255602">
              <w:rPr>
                <w:rFonts w:ascii="Arial" w:eastAsia="Calibri" w:hAnsi="Arial" w:cs="Arial"/>
                <w:b/>
                <w:bCs/>
                <w:sz w:val="22"/>
                <w:szCs w:val="22"/>
                <w:lang w:val="es"/>
              </w:rPr>
              <w:t>:</w:t>
            </w:r>
            <w:hyperlink r:id="rId23" w:history="1">
              <w:r w:rsidRPr="003021BA">
                <w:rPr>
                  <w:rStyle w:val="Hipervnculo"/>
                  <w:rFonts w:ascii="Arial" w:eastAsia="Calibri" w:hAnsi="Arial" w:cs="Arial"/>
                  <w:sz w:val="22"/>
                  <w:szCs w:val="22"/>
                  <w:lang w:val="es"/>
                </w:rPr>
                <w:t>https://portal.paco.gov.co/</w:t>
              </w:r>
            </w:hyperlink>
            <w:r w:rsidRPr="00255602">
              <w:rPr>
                <w:rFonts w:ascii="Arial" w:eastAsia="Calibri" w:hAnsi="Arial" w:cs="Arial"/>
                <w:sz w:val="22"/>
                <w:szCs w:val="22"/>
                <w:lang w:val="es-ES"/>
              </w:rPr>
              <w:t xml:space="preserve"> </w:t>
            </w:r>
          </w:p>
          <w:p w14:paraId="66556CB1" w14:textId="00001BD9"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5A0B258B" w14:textId="7B726669" w:rsidR="00306219" w:rsidRPr="00D018F9" w:rsidRDefault="6905D4BF" w:rsidP="00D018F9">
            <w:pPr>
              <w:pStyle w:val="Prrafodelista"/>
              <w:numPr>
                <w:ilvl w:val="0"/>
                <w:numId w:val="16"/>
              </w:numPr>
              <w:jc w:val="both"/>
              <w:rPr>
                <w:rFonts w:ascii="Arial" w:eastAsia="Calibri" w:hAnsi="Arial" w:cs="Arial"/>
                <w:b/>
                <w:bCs/>
                <w:sz w:val="22"/>
                <w:szCs w:val="22"/>
                <w:lang w:val="es-ES"/>
              </w:rPr>
            </w:pPr>
            <w:r w:rsidRPr="00D018F9">
              <w:rPr>
                <w:rFonts w:ascii="Arial" w:eastAsia="Calibri" w:hAnsi="Arial" w:cs="Arial"/>
                <w:b/>
                <w:bCs/>
                <w:sz w:val="22"/>
                <w:szCs w:val="22"/>
                <w:lang w:val="es"/>
              </w:rPr>
              <w:t>Registro Nacional de Medidas Correctivas RNMC</w:t>
            </w:r>
            <w:r w:rsidRPr="00D018F9">
              <w:rPr>
                <w:rFonts w:ascii="Arial" w:eastAsia="Calibri" w:hAnsi="Arial" w:cs="Arial"/>
                <w:b/>
                <w:bCs/>
                <w:sz w:val="22"/>
                <w:szCs w:val="22"/>
                <w:lang w:val="es-ES"/>
              </w:rPr>
              <w:t xml:space="preserve"> </w:t>
            </w:r>
          </w:p>
          <w:p w14:paraId="79C9A956" w14:textId="0BFBBCB9"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El comitente vendedor deberá aportar la verificación en el Sistema Registro Nacional de Medidas Correctivas RNMC de la Policía Nacional</w:t>
            </w:r>
          </w:p>
          <w:p w14:paraId="4F2DD948" w14:textId="342A6CED"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hyperlink r:id="rId24">
              <w:r w:rsidRPr="00D018F9">
                <w:rPr>
                  <w:rStyle w:val="Hipervnculo"/>
                  <w:rFonts w:ascii="Arial" w:eastAsia="Calibri" w:hAnsi="Arial" w:cs="Arial"/>
                  <w:sz w:val="22"/>
                  <w:szCs w:val="22"/>
                  <w:lang w:val="es"/>
                </w:rPr>
                <w:t>https://srvpsi.policia.gov.co/PSC/frm_cnp_consulta.aspx</w:t>
              </w:r>
            </w:hyperlink>
            <w:r w:rsidRPr="00D018F9">
              <w:rPr>
                <w:rFonts w:ascii="Arial" w:eastAsia="Calibri" w:hAnsi="Arial" w:cs="Arial"/>
                <w:sz w:val="22"/>
                <w:szCs w:val="22"/>
                <w:lang w:val="es"/>
              </w:rPr>
              <w:t xml:space="preserve">) del representante legal, en caso de personas jurídicas, o de la persona natural. </w:t>
            </w:r>
            <w:r w:rsidRPr="00D018F9">
              <w:rPr>
                <w:rFonts w:ascii="Arial" w:eastAsia="Calibri" w:hAnsi="Arial" w:cs="Arial"/>
                <w:sz w:val="22"/>
                <w:szCs w:val="22"/>
                <w:lang w:val="es-ES"/>
              </w:rPr>
              <w:t xml:space="preserve"> </w:t>
            </w:r>
          </w:p>
          <w:p w14:paraId="38B609EA" w14:textId="65AC45CE"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7BDF7EE8" w14:textId="3623B787" w:rsidR="00306219" w:rsidRPr="00D018F9" w:rsidRDefault="6905D4BF" w:rsidP="00D018F9">
            <w:pPr>
              <w:pStyle w:val="Prrafodelista"/>
              <w:numPr>
                <w:ilvl w:val="0"/>
                <w:numId w:val="15"/>
              </w:numPr>
              <w:jc w:val="both"/>
              <w:rPr>
                <w:rFonts w:ascii="Arial" w:eastAsia="Calibri" w:hAnsi="Arial" w:cs="Arial"/>
                <w:b/>
                <w:bCs/>
                <w:sz w:val="22"/>
                <w:szCs w:val="22"/>
                <w:lang w:val="es-ES"/>
              </w:rPr>
            </w:pPr>
            <w:r w:rsidRPr="00D018F9">
              <w:rPr>
                <w:rFonts w:ascii="Arial" w:eastAsia="Calibri" w:hAnsi="Arial" w:cs="Arial"/>
                <w:b/>
                <w:bCs/>
                <w:sz w:val="22"/>
                <w:szCs w:val="22"/>
                <w:lang w:val="es"/>
              </w:rPr>
              <w:t>Registro de Deudores Alimentarios Morosos – REDAM</w:t>
            </w:r>
            <w:r w:rsidRPr="00D018F9">
              <w:rPr>
                <w:rFonts w:ascii="Arial" w:eastAsia="Calibri" w:hAnsi="Arial" w:cs="Arial"/>
                <w:b/>
                <w:bCs/>
                <w:sz w:val="22"/>
                <w:szCs w:val="22"/>
                <w:lang w:val="es-ES"/>
              </w:rPr>
              <w:t xml:space="preserve"> </w:t>
            </w:r>
          </w:p>
          <w:p w14:paraId="6D602708" w14:textId="262802CE"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El comitente vendedor deberá presentar el certificado del Registro de Deudores Alimentarios Morosos en el que conste que el proponente no tiene obligaciones en mora. Este requisito lo deberá cumplir: 1) el </w:t>
            </w:r>
            <w:r w:rsidR="00711C3C">
              <w:rPr>
                <w:rFonts w:ascii="Arial" w:eastAsia="Calibri" w:hAnsi="Arial" w:cs="Arial"/>
                <w:sz w:val="22"/>
                <w:szCs w:val="22"/>
                <w:lang w:val="es"/>
              </w:rPr>
              <w:t xml:space="preserve">comitente vendedor </w:t>
            </w:r>
            <w:r w:rsidRPr="00D018F9">
              <w:rPr>
                <w:rFonts w:ascii="Arial" w:eastAsia="Calibri" w:hAnsi="Arial" w:cs="Arial"/>
                <w:sz w:val="22"/>
                <w:szCs w:val="22"/>
                <w:lang w:val="es"/>
              </w:rPr>
              <w:t>persona natural, 2) el representante legal de las personas jurídicas, 3) el representante de los consorcios, uniones temporales o cualquier otra forma de asociación y 4) personas naturales o los representantes legales integrantes de las uniones temporales o cualquier otra forma de asociación y sus respectivos representantes legales.</w:t>
            </w:r>
            <w:r w:rsidRPr="00D018F9">
              <w:rPr>
                <w:rFonts w:ascii="Arial" w:eastAsia="Calibri" w:hAnsi="Arial" w:cs="Arial"/>
                <w:sz w:val="22"/>
                <w:szCs w:val="22"/>
                <w:lang w:val="es-ES"/>
              </w:rPr>
              <w:t xml:space="preserve"> </w:t>
            </w:r>
          </w:p>
          <w:p w14:paraId="0F9B915E" w14:textId="24B3E6C2"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El certificado deberá ser gestionado en la página web: </w:t>
            </w:r>
            <w:hyperlink r:id="rId25">
              <w:r w:rsidRPr="00D018F9">
                <w:rPr>
                  <w:rStyle w:val="Hipervnculo"/>
                  <w:rFonts w:ascii="Arial" w:eastAsia="Calibri" w:hAnsi="Arial" w:cs="Arial"/>
                  <w:sz w:val="22"/>
                  <w:szCs w:val="22"/>
                  <w:lang w:val="es"/>
                </w:rPr>
                <w:t>https://www.redam.gov.co/</w:t>
              </w:r>
            </w:hyperlink>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15789B10" w14:textId="56E86618"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099B0A18" w14:textId="49A0F9D6" w:rsidR="00306219" w:rsidRPr="00D018F9" w:rsidRDefault="6905D4BF" w:rsidP="00D018F9">
            <w:pPr>
              <w:pStyle w:val="Prrafodelista"/>
              <w:numPr>
                <w:ilvl w:val="0"/>
                <w:numId w:val="14"/>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Certificado antecedentes Delitos Sexuales  </w:t>
            </w:r>
            <w:r w:rsidRPr="00D018F9">
              <w:rPr>
                <w:rFonts w:ascii="Arial" w:eastAsia="Calibri" w:hAnsi="Arial" w:cs="Arial"/>
                <w:b/>
                <w:bCs/>
                <w:sz w:val="22"/>
                <w:szCs w:val="22"/>
                <w:lang w:val="es-ES"/>
              </w:rPr>
              <w:t xml:space="preserve"> </w:t>
            </w:r>
          </w:p>
          <w:p w14:paraId="07AA7FDB" w14:textId="4E8D1834"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El comitente vendedor deberá presentar el certificado de antecedentes de Delitos Sexuales en el que conste que el proponente no tiene antecedentes por delitos sexuales.  </w:t>
            </w:r>
            <w:r w:rsidRPr="00D018F9">
              <w:rPr>
                <w:rFonts w:ascii="Arial" w:eastAsia="Calibri" w:hAnsi="Arial" w:cs="Arial"/>
                <w:sz w:val="22"/>
                <w:szCs w:val="22"/>
                <w:lang w:val="es-ES"/>
              </w:rPr>
              <w:t xml:space="preserve"> </w:t>
            </w:r>
          </w:p>
          <w:p w14:paraId="2F888542" w14:textId="12CFC5C4"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w:t>
            </w:r>
            <w:r w:rsidRPr="00D018F9">
              <w:rPr>
                <w:rFonts w:ascii="Arial" w:eastAsia="Calibri" w:hAnsi="Arial" w:cs="Arial"/>
                <w:sz w:val="22"/>
                <w:szCs w:val="22"/>
                <w:lang w:val="es-ES"/>
              </w:rPr>
              <w:t xml:space="preserve"> </w:t>
            </w:r>
          </w:p>
          <w:p w14:paraId="1914C38B" w14:textId="099F783D" w:rsidR="00306219" w:rsidRPr="00D018F9" w:rsidRDefault="6905D4BF" w:rsidP="00D018F9">
            <w:pPr>
              <w:pStyle w:val="Prrafodelista"/>
              <w:numPr>
                <w:ilvl w:val="0"/>
                <w:numId w:val="13"/>
              </w:numPr>
              <w:jc w:val="both"/>
              <w:rPr>
                <w:rFonts w:ascii="Arial" w:eastAsia="Calibri" w:hAnsi="Arial" w:cs="Arial"/>
                <w:b/>
                <w:bCs/>
                <w:sz w:val="22"/>
                <w:szCs w:val="22"/>
                <w:lang w:val="es-ES"/>
              </w:rPr>
            </w:pPr>
            <w:r w:rsidRPr="00D018F9">
              <w:rPr>
                <w:rFonts w:ascii="Arial" w:eastAsia="Calibri" w:hAnsi="Arial" w:cs="Arial"/>
                <w:b/>
                <w:bCs/>
                <w:sz w:val="22"/>
                <w:szCs w:val="22"/>
                <w:lang w:val="es"/>
              </w:rPr>
              <w:lastRenderedPageBreak/>
              <w:t xml:space="preserve">Certificación de no encontrarse incurso en causales de inhabilidad e incompatibilidad para contratar con Entidades Estatales </w:t>
            </w:r>
            <w:r w:rsidRPr="00D018F9">
              <w:rPr>
                <w:rFonts w:ascii="Arial" w:eastAsia="Calibri" w:hAnsi="Arial" w:cs="Arial"/>
                <w:b/>
                <w:bCs/>
                <w:sz w:val="22"/>
                <w:szCs w:val="22"/>
                <w:lang w:val="es-ES"/>
              </w:rPr>
              <w:t xml:space="preserve"> </w:t>
            </w:r>
          </w:p>
          <w:p w14:paraId="1E8606FF" w14:textId="49674F16"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Certificación con fecha de expedición no superior a treinta (30) días calendarios anteriores a la fecha de entrega</w:t>
            </w:r>
            <w:r w:rsidR="00FE39DD">
              <w:rPr>
                <w:rFonts w:ascii="Arial" w:eastAsia="Calibri" w:hAnsi="Arial" w:cs="Arial"/>
                <w:sz w:val="22"/>
                <w:szCs w:val="22"/>
                <w:lang w:val="es"/>
              </w:rPr>
              <w:t xml:space="preserve"> inicial</w:t>
            </w:r>
            <w:r w:rsidRPr="00D018F9">
              <w:rPr>
                <w:rFonts w:ascii="Arial" w:eastAsia="Calibri" w:hAnsi="Arial" w:cs="Arial"/>
                <w:sz w:val="22"/>
                <w:szCs w:val="22"/>
                <w:lang w:val="es"/>
              </w:rPr>
              <w:t xml:space="preserve"> de la documentación, suscrita por el representante legal del comitente vendedor, bajo la gravedad de juramento donde manifieste que ni él ni la persona jurídica que representa se encuentran incursos en causal alguna de Inhabilidad e Incompatibilidad para contratar con Entidades Estatales. </w:t>
            </w:r>
            <w:r w:rsidRPr="00D018F9">
              <w:rPr>
                <w:rFonts w:ascii="Arial" w:eastAsia="Calibri" w:hAnsi="Arial" w:cs="Arial"/>
                <w:sz w:val="22"/>
                <w:szCs w:val="22"/>
                <w:lang w:val="es-ES"/>
              </w:rPr>
              <w:t xml:space="preserve"> </w:t>
            </w:r>
          </w:p>
          <w:p w14:paraId="530A330B" w14:textId="37FBF694" w:rsidR="00306219" w:rsidRPr="00D018F9" w:rsidRDefault="6905D4BF" w:rsidP="00D018F9">
            <w:pPr>
              <w:jc w:val="both"/>
              <w:rPr>
                <w:rFonts w:ascii="Arial" w:hAnsi="Arial" w:cs="Arial"/>
                <w:sz w:val="22"/>
                <w:szCs w:val="22"/>
              </w:rPr>
            </w:pPr>
            <w:r w:rsidRPr="00D018F9">
              <w:rPr>
                <w:rFonts w:ascii="Arial" w:eastAsia="Calibri" w:hAnsi="Arial" w:cs="Arial"/>
                <w:b/>
                <w:bCs/>
                <w:sz w:val="22"/>
                <w:szCs w:val="22"/>
                <w:lang w:val="es"/>
              </w:rPr>
              <w:t xml:space="preserve"> </w:t>
            </w:r>
            <w:r w:rsidRPr="00D018F9">
              <w:rPr>
                <w:rFonts w:ascii="Arial" w:eastAsia="Calibri" w:hAnsi="Arial" w:cs="Arial"/>
                <w:b/>
                <w:bCs/>
                <w:sz w:val="22"/>
                <w:szCs w:val="22"/>
                <w:lang w:val="es-ES"/>
              </w:rPr>
              <w:t xml:space="preserve"> </w:t>
            </w:r>
          </w:p>
          <w:p w14:paraId="53DFE043" w14:textId="51EA9DB0" w:rsidR="00306219" w:rsidRPr="00D018F9" w:rsidRDefault="6905D4BF" w:rsidP="00D018F9">
            <w:pPr>
              <w:pStyle w:val="Prrafodelista"/>
              <w:numPr>
                <w:ilvl w:val="0"/>
                <w:numId w:val="12"/>
              </w:numPr>
              <w:jc w:val="both"/>
              <w:rPr>
                <w:rFonts w:ascii="Arial" w:eastAsia="Calibri" w:hAnsi="Arial" w:cs="Arial"/>
                <w:b/>
                <w:bCs/>
                <w:sz w:val="22"/>
                <w:szCs w:val="22"/>
                <w:lang w:val="es-ES"/>
              </w:rPr>
            </w:pPr>
            <w:r w:rsidRPr="00D018F9">
              <w:rPr>
                <w:rFonts w:ascii="Arial" w:eastAsia="Calibri" w:hAnsi="Arial" w:cs="Arial"/>
                <w:b/>
                <w:bCs/>
                <w:sz w:val="22"/>
                <w:szCs w:val="22"/>
                <w:lang w:val="es"/>
              </w:rPr>
              <w:t xml:space="preserve">Certificación de no haber participado en operaciones declaradas incumplidas en el escenario del BMC  </w:t>
            </w:r>
            <w:r w:rsidRPr="00D018F9">
              <w:rPr>
                <w:rFonts w:ascii="Arial" w:eastAsia="Calibri" w:hAnsi="Arial" w:cs="Arial"/>
                <w:b/>
                <w:bCs/>
                <w:sz w:val="22"/>
                <w:szCs w:val="22"/>
                <w:lang w:val="es-ES"/>
              </w:rPr>
              <w:t xml:space="preserve"> </w:t>
            </w:r>
          </w:p>
          <w:p w14:paraId="559A30E0" w14:textId="069A1750"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Certificación con fecha de expedición no superior a cinco (5) días calendario anteriores a la fecha de entrega </w:t>
            </w:r>
            <w:r w:rsidR="00FE39DD">
              <w:rPr>
                <w:rFonts w:ascii="Arial" w:eastAsia="Calibri" w:hAnsi="Arial" w:cs="Arial"/>
                <w:sz w:val="22"/>
                <w:szCs w:val="22"/>
                <w:lang w:val="es"/>
              </w:rPr>
              <w:t xml:space="preserve">inicial </w:t>
            </w:r>
            <w:r w:rsidRPr="00D018F9">
              <w:rPr>
                <w:rFonts w:ascii="Arial" w:eastAsia="Calibri" w:hAnsi="Arial" w:cs="Arial"/>
                <w:sz w:val="22"/>
                <w:szCs w:val="22"/>
                <w:lang w:val="es"/>
              </w:rPr>
              <w:t xml:space="preserve">de los documentos, suscrita por el representante legal DEL COMITENTE VENDEDOR, en el cual bajo la gravedad de juramento manifieste que ni él, ni la persona jurídica que representa, de forma individual ni como integrante de consorcio o unión temporal, han participado en operaciones declaradas incumplidas en el escenario de la Bolsa Mercantil de Colombia S.A. en los últimos seis (6) años contados a partir de la fecha de entrega de la documentación. En caso de consorcio o unión temporal, cada uno de los integrantes deberá dar cumplimiento al documento anterior y presentar este certificado. </w:t>
            </w:r>
            <w:r w:rsidRPr="00D018F9">
              <w:rPr>
                <w:rFonts w:ascii="Arial" w:eastAsia="Calibri" w:hAnsi="Arial" w:cs="Arial"/>
                <w:sz w:val="22"/>
                <w:szCs w:val="22"/>
                <w:lang w:val="es-ES"/>
              </w:rPr>
              <w:t xml:space="preserve"> </w:t>
            </w:r>
          </w:p>
          <w:p w14:paraId="5006C900" w14:textId="529331FC"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ES"/>
              </w:rPr>
              <w:t xml:space="preserve"> </w:t>
            </w:r>
          </w:p>
          <w:p w14:paraId="17A15327" w14:textId="3288A9B2" w:rsidR="00306219" w:rsidRPr="00D018F9" w:rsidRDefault="6905D4BF" w:rsidP="00D018F9">
            <w:pPr>
              <w:pStyle w:val="Prrafodelista"/>
              <w:numPr>
                <w:ilvl w:val="0"/>
                <w:numId w:val="11"/>
              </w:numPr>
              <w:jc w:val="both"/>
              <w:rPr>
                <w:rFonts w:ascii="Arial" w:eastAsia="Calibri" w:hAnsi="Arial" w:cs="Arial"/>
                <w:b/>
                <w:bCs/>
                <w:sz w:val="22"/>
                <w:szCs w:val="22"/>
                <w:lang w:val="es-ES"/>
              </w:rPr>
            </w:pPr>
            <w:r w:rsidRPr="00D018F9">
              <w:rPr>
                <w:rFonts w:ascii="Arial" w:eastAsia="Calibri" w:hAnsi="Arial" w:cs="Arial"/>
                <w:b/>
                <w:bCs/>
                <w:sz w:val="22"/>
                <w:szCs w:val="22"/>
                <w:lang w:val="es"/>
              </w:rPr>
              <w:t>Formato de declaraciones y compromisos.</w:t>
            </w:r>
            <w:r w:rsidRPr="00D018F9">
              <w:rPr>
                <w:rFonts w:ascii="Arial" w:eastAsia="Calibri" w:hAnsi="Arial" w:cs="Arial"/>
                <w:b/>
                <w:bCs/>
                <w:sz w:val="22"/>
                <w:szCs w:val="22"/>
                <w:lang w:val="es-ES"/>
              </w:rPr>
              <w:t xml:space="preserve"> </w:t>
            </w:r>
          </w:p>
          <w:p w14:paraId="083242B5" w14:textId="66C3CAD2" w:rsidR="00306219" w:rsidRPr="00D018F9" w:rsidRDefault="6905D4BF" w:rsidP="00D018F9">
            <w:pPr>
              <w:jc w:val="both"/>
              <w:rPr>
                <w:rFonts w:ascii="Arial" w:hAnsi="Arial" w:cs="Arial"/>
                <w:sz w:val="22"/>
                <w:szCs w:val="22"/>
              </w:rPr>
            </w:pPr>
            <w:r w:rsidRPr="00D018F9">
              <w:rPr>
                <w:rFonts w:ascii="Arial" w:eastAsia="Calibri" w:hAnsi="Arial" w:cs="Arial"/>
                <w:sz w:val="22"/>
                <w:szCs w:val="22"/>
                <w:lang w:val="es"/>
              </w:rPr>
              <w:t xml:space="preserve"> Formatos adjunto</w:t>
            </w:r>
            <w:r w:rsidR="0045500D">
              <w:rPr>
                <w:rFonts w:ascii="Arial" w:eastAsia="Calibri" w:hAnsi="Arial" w:cs="Arial"/>
                <w:sz w:val="22"/>
                <w:szCs w:val="22"/>
                <w:lang w:val="es"/>
              </w:rPr>
              <w:t>s</w:t>
            </w:r>
            <w:r w:rsidRPr="00D018F9">
              <w:rPr>
                <w:rFonts w:ascii="Arial" w:eastAsia="Calibri" w:hAnsi="Arial" w:cs="Arial"/>
                <w:sz w:val="22"/>
                <w:szCs w:val="22"/>
                <w:lang w:val="es"/>
              </w:rPr>
              <w:t xml:space="preserve"> de compromiso anticorrupción, declaración no lavado de activos ni financiación del terrorismo, declaración inhabilidades, incompatibilidades, prohibiciones y conflicto de intereses, declaración de no multas, sanciones, declaratorias de incumplimiento.</w:t>
            </w:r>
            <w:r w:rsidRPr="00D018F9">
              <w:rPr>
                <w:rFonts w:ascii="Arial" w:eastAsia="Calibri" w:hAnsi="Arial" w:cs="Arial"/>
                <w:sz w:val="22"/>
                <w:szCs w:val="22"/>
                <w:lang w:val="es-ES"/>
              </w:rPr>
              <w:t xml:space="preserve"> </w:t>
            </w:r>
          </w:p>
          <w:p w14:paraId="01785510" w14:textId="6EC7B690" w:rsidR="00306219" w:rsidRPr="00D018F9" w:rsidRDefault="00306219" w:rsidP="00D018F9">
            <w:pPr>
              <w:jc w:val="both"/>
              <w:rPr>
                <w:rFonts w:ascii="Arial" w:hAnsi="Arial" w:cs="Arial"/>
                <w:sz w:val="22"/>
                <w:szCs w:val="22"/>
              </w:rPr>
            </w:pPr>
          </w:p>
        </w:tc>
      </w:tr>
      <w:tr w:rsidR="00306219" w:rsidRPr="00D018F9" w14:paraId="0F740A17" w14:textId="77777777" w:rsidTr="3C5C03E3">
        <w:trPr>
          <w:trHeight w:val="300"/>
          <w:jc w:val="center"/>
        </w:trPr>
        <w:tc>
          <w:tcPr>
            <w:tcW w:w="10217" w:type="dxa"/>
            <w:shd w:val="clear" w:color="auto" w:fill="D9D9D9" w:themeFill="background1" w:themeFillShade="D9"/>
          </w:tcPr>
          <w:p w14:paraId="1796CE46" w14:textId="2BE33E92" w:rsidR="00306219" w:rsidRPr="00D018F9" w:rsidRDefault="00C32827" w:rsidP="00D018F9">
            <w:pPr>
              <w:jc w:val="center"/>
              <w:rPr>
                <w:rFonts w:ascii="Arial" w:hAnsi="Arial" w:cs="Arial"/>
                <w:b/>
                <w:sz w:val="22"/>
                <w:szCs w:val="22"/>
              </w:rPr>
            </w:pPr>
            <w:r w:rsidRPr="00D018F9">
              <w:rPr>
                <w:rFonts w:ascii="Arial" w:hAnsi="Arial" w:cs="Arial"/>
                <w:b/>
                <w:sz w:val="22"/>
                <w:szCs w:val="22"/>
              </w:rPr>
              <w:lastRenderedPageBreak/>
              <w:t>CONDICIONES FINANCIERAS PREVIAS</w:t>
            </w:r>
          </w:p>
        </w:tc>
      </w:tr>
      <w:tr w:rsidR="00306219" w:rsidRPr="00D65B42" w14:paraId="4B5BF15A" w14:textId="77777777" w:rsidTr="3C5C03E3">
        <w:trPr>
          <w:trHeight w:val="300"/>
          <w:jc w:val="center"/>
        </w:trPr>
        <w:tc>
          <w:tcPr>
            <w:tcW w:w="10217" w:type="dxa"/>
          </w:tcPr>
          <w:p w14:paraId="09255C08" w14:textId="77777777" w:rsidR="00FA7DEB" w:rsidRDefault="00FA7DEB" w:rsidP="000B359D">
            <w:pPr>
              <w:jc w:val="both"/>
              <w:rPr>
                <w:rFonts w:ascii="Arial" w:hAnsi="Arial" w:cs="Arial"/>
                <w:sz w:val="22"/>
                <w:szCs w:val="22"/>
              </w:rPr>
            </w:pPr>
          </w:p>
          <w:p w14:paraId="3045FDA5" w14:textId="5D3D063E" w:rsidR="000B359D" w:rsidRDefault="000B359D" w:rsidP="000B359D">
            <w:pPr>
              <w:jc w:val="both"/>
              <w:rPr>
                <w:rFonts w:ascii="Arial" w:hAnsi="Arial" w:cs="Arial"/>
                <w:sz w:val="22"/>
                <w:szCs w:val="22"/>
              </w:rPr>
            </w:pPr>
            <w:r>
              <w:rPr>
                <w:rFonts w:ascii="Arial" w:hAnsi="Arial" w:cs="Arial"/>
                <w:sz w:val="22"/>
                <w:szCs w:val="22"/>
              </w:rPr>
              <w:t>Las siguientes condiciones son comunes para todos los lotes:</w:t>
            </w:r>
          </w:p>
          <w:p w14:paraId="5DAB4101" w14:textId="77777777" w:rsidR="000B359D" w:rsidRDefault="000B359D" w:rsidP="00D018F9">
            <w:pPr>
              <w:jc w:val="both"/>
              <w:rPr>
                <w:rFonts w:ascii="Arial" w:hAnsi="Arial" w:cs="Arial"/>
                <w:sz w:val="22"/>
                <w:szCs w:val="22"/>
              </w:rPr>
            </w:pPr>
          </w:p>
          <w:p w14:paraId="71B3DA56" w14:textId="0820640F" w:rsidR="00C32827" w:rsidRPr="00D018F9" w:rsidRDefault="00C32827" w:rsidP="00D018F9">
            <w:pPr>
              <w:jc w:val="both"/>
              <w:rPr>
                <w:rFonts w:ascii="Arial" w:hAnsi="Arial" w:cs="Arial"/>
                <w:sz w:val="22"/>
                <w:szCs w:val="22"/>
                <w:u w:val="single"/>
                <w:lang w:val="es-ES"/>
              </w:rPr>
            </w:pPr>
            <w:r w:rsidRPr="00D018F9">
              <w:rPr>
                <w:rFonts w:ascii="Arial" w:hAnsi="Arial" w:cs="Arial"/>
                <w:sz w:val="22"/>
                <w:szCs w:val="22"/>
                <w:lang w:val="es-ES"/>
              </w:rPr>
              <w:t xml:space="preserve">En cumplimiento de lo establecido en el artículo 6° de la Ley 1150 de 2007, se verificará la capacidad financiera de los comitentes vendedores, a partir de los indicadores definidos </w:t>
            </w:r>
            <w:r w:rsidRPr="00D018F9">
              <w:rPr>
                <w:rFonts w:ascii="Arial" w:hAnsi="Arial" w:cs="Arial"/>
                <w:b/>
                <w:bCs/>
                <w:sz w:val="22"/>
                <w:szCs w:val="22"/>
                <w:lang w:val="es-ES"/>
              </w:rPr>
              <w:t>en el Decreto 1</w:t>
            </w:r>
            <w:r w:rsidR="002362AB" w:rsidRPr="00D018F9">
              <w:rPr>
                <w:rFonts w:ascii="Arial" w:hAnsi="Arial" w:cs="Arial"/>
                <w:b/>
                <w:bCs/>
                <w:sz w:val="22"/>
                <w:szCs w:val="22"/>
                <w:lang w:val="es-ES"/>
              </w:rPr>
              <w:t>082</w:t>
            </w:r>
            <w:r w:rsidRPr="00D018F9">
              <w:rPr>
                <w:rFonts w:ascii="Arial" w:hAnsi="Arial" w:cs="Arial"/>
                <w:b/>
                <w:bCs/>
                <w:sz w:val="22"/>
                <w:szCs w:val="22"/>
                <w:lang w:val="es-ES"/>
              </w:rPr>
              <w:t xml:space="preserve"> de 201</w:t>
            </w:r>
            <w:r w:rsidR="002362AB" w:rsidRPr="00D018F9">
              <w:rPr>
                <w:rFonts w:ascii="Arial" w:hAnsi="Arial" w:cs="Arial"/>
                <w:b/>
                <w:bCs/>
                <w:sz w:val="22"/>
                <w:szCs w:val="22"/>
                <w:lang w:val="es-ES"/>
              </w:rPr>
              <w:t>5</w:t>
            </w:r>
            <w:r w:rsidRPr="00D018F9">
              <w:rPr>
                <w:rFonts w:ascii="Arial" w:hAnsi="Arial" w:cs="Arial"/>
                <w:sz w:val="22"/>
                <w:szCs w:val="22"/>
                <w:lang w:val="es-ES"/>
              </w:rPr>
              <w:t>, información que se verificará en el Certificado de Inscripción, Clasificación y Calificación – RUP, correspondiente a los estados financieros con corte a</w:t>
            </w:r>
            <w:r w:rsidR="004C78F9" w:rsidRPr="00D018F9">
              <w:rPr>
                <w:rFonts w:ascii="Arial" w:hAnsi="Arial" w:cs="Arial"/>
                <w:sz w:val="22"/>
                <w:szCs w:val="22"/>
                <w:lang w:val="es-ES"/>
              </w:rPr>
              <w:t xml:space="preserve"> 31 de diciembre de </w:t>
            </w:r>
            <w:r w:rsidR="00493FA4" w:rsidRPr="00D018F9">
              <w:rPr>
                <w:rFonts w:ascii="Arial" w:hAnsi="Arial" w:cs="Arial"/>
                <w:sz w:val="22"/>
                <w:szCs w:val="22"/>
                <w:lang w:val="es-ES"/>
              </w:rPr>
              <w:t>202</w:t>
            </w:r>
            <w:r w:rsidR="0066004F" w:rsidRPr="00D018F9">
              <w:rPr>
                <w:rFonts w:ascii="Arial" w:hAnsi="Arial" w:cs="Arial"/>
                <w:sz w:val="22"/>
                <w:szCs w:val="22"/>
                <w:lang w:val="es-ES"/>
              </w:rPr>
              <w:t>4</w:t>
            </w:r>
            <w:r w:rsidR="00493FA4" w:rsidRPr="00D018F9">
              <w:rPr>
                <w:rFonts w:ascii="Arial" w:hAnsi="Arial" w:cs="Arial"/>
                <w:sz w:val="22"/>
                <w:szCs w:val="22"/>
                <w:lang w:val="es-ES"/>
              </w:rPr>
              <w:t xml:space="preserve"> </w:t>
            </w:r>
            <w:r w:rsidR="004C78F9" w:rsidRPr="00D018F9">
              <w:rPr>
                <w:rFonts w:ascii="Arial" w:hAnsi="Arial" w:cs="Arial"/>
                <w:sz w:val="22"/>
                <w:szCs w:val="22"/>
                <w:lang w:val="es-ES"/>
              </w:rPr>
              <w:t>el cual deberá estar vigente y en firme para el día de la presentación de los documentos.</w:t>
            </w:r>
          </w:p>
          <w:p w14:paraId="1BCC081C" w14:textId="77777777" w:rsidR="00C32827" w:rsidRPr="00D018F9" w:rsidRDefault="00C32827" w:rsidP="00D018F9">
            <w:pPr>
              <w:jc w:val="center"/>
              <w:rPr>
                <w:rFonts w:ascii="Arial" w:eastAsia="Calibri" w:hAnsi="Arial" w:cs="Arial"/>
                <w:b/>
                <w:sz w:val="22"/>
                <w:szCs w:val="22"/>
                <w:lang w:val="es-CO" w:eastAsia="en-US"/>
              </w:rPr>
            </w:pPr>
          </w:p>
          <w:tbl>
            <w:tblPr>
              <w:tblW w:w="8924" w:type="dxa"/>
              <w:jc w:val="center"/>
              <w:tblBorders>
                <w:top w:val="single" w:sz="8" w:space="0" w:color="000000"/>
                <w:bottom w:val="single" w:sz="8" w:space="0" w:color="000000"/>
              </w:tblBorders>
              <w:tblLook w:val="04A0" w:firstRow="1" w:lastRow="0" w:firstColumn="1" w:lastColumn="0" w:noHBand="0" w:noVBand="1"/>
            </w:tblPr>
            <w:tblGrid>
              <w:gridCol w:w="4579"/>
              <w:gridCol w:w="2211"/>
              <w:gridCol w:w="2134"/>
            </w:tblGrid>
            <w:tr w:rsidR="00C32827" w:rsidRPr="00D018F9" w14:paraId="6D493F4A" w14:textId="77777777" w:rsidTr="4064DEFD">
              <w:trPr>
                <w:trHeight w:val="300"/>
                <w:jc w:val="center"/>
              </w:trPr>
              <w:tc>
                <w:tcPr>
                  <w:tcW w:w="4579" w:type="dxa"/>
                  <w:tcBorders>
                    <w:top w:val="single" w:sz="8" w:space="0" w:color="000000" w:themeColor="text1"/>
                    <w:left w:val="nil"/>
                    <w:bottom w:val="single" w:sz="8" w:space="0" w:color="000000" w:themeColor="text1"/>
                    <w:right w:val="nil"/>
                  </w:tcBorders>
                  <w:noWrap/>
                  <w:vAlign w:val="center"/>
                  <w:hideMark/>
                </w:tcPr>
                <w:p w14:paraId="7D5FDF2D"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INDICADOR</w:t>
                  </w:r>
                </w:p>
              </w:tc>
              <w:tc>
                <w:tcPr>
                  <w:tcW w:w="2211" w:type="dxa"/>
                  <w:tcBorders>
                    <w:top w:val="single" w:sz="8" w:space="0" w:color="000000" w:themeColor="text1"/>
                    <w:left w:val="nil"/>
                    <w:bottom w:val="single" w:sz="8" w:space="0" w:color="000000" w:themeColor="text1"/>
                    <w:right w:val="nil"/>
                  </w:tcBorders>
                  <w:noWrap/>
                  <w:vAlign w:val="center"/>
                  <w:hideMark/>
                </w:tcPr>
                <w:p w14:paraId="6201CCB6"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CONDICIÓN</w:t>
                  </w:r>
                </w:p>
              </w:tc>
              <w:tc>
                <w:tcPr>
                  <w:tcW w:w="2134" w:type="dxa"/>
                  <w:tcBorders>
                    <w:top w:val="single" w:sz="8" w:space="0" w:color="000000" w:themeColor="text1"/>
                    <w:left w:val="nil"/>
                    <w:bottom w:val="single" w:sz="8" w:space="0" w:color="000000" w:themeColor="text1"/>
                    <w:right w:val="nil"/>
                  </w:tcBorders>
                  <w:noWrap/>
                  <w:vAlign w:val="center"/>
                  <w:hideMark/>
                </w:tcPr>
                <w:p w14:paraId="7A175C9F"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VALOR</w:t>
                  </w:r>
                </w:p>
              </w:tc>
            </w:tr>
            <w:tr w:rsidR="00C32827" w:rsidRPr="00D018F9" w14:paraId="2D756054" w14:textId="77777777" w:rsidTr="4064DEFD">
              <w:trPr>
                <w:trHeight w:val="300"/>
                <w:jc w:val="center"/>
              </w:trPr>
              <w:tc>
                <w:tcPr>
                  <w:tcW w:w="4579" w:type="dxa"/>
                  <w:tcBorders>
                    <w:left w:val="nil"/>
                    <w:right w:val="nil"/>
                  </w:tcBorders>
                  <w:shd w:val="clear" w:color="auto" w:fill="C0C0C0"/>
                  <w:noWrap/>
                  <w:vAlign w:val="center"/>
                  <w:hideMark/>
                </w:tcPr>
                <w:p w14:paraId="2E0DD9B8"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LIQUIDEZ (AC/PC)</w:t>
                  </w:r>
                </w:p>
              </w:tc>
              <w:tc>
                <w:tcPr>
                  <w:tcW w:w="2211" w:type="dxa"/>
                  <w:tcBorders>
                    <w:left w:val="nil"/>
                    <w:right w:val="nil"/>
                  </w:tcBorders>
                  <w:shd w:val="clear" w:color="auto" w:fill="C0C0C0"/>
                  <w:noWrap/>
                  <w:vAlign w:val="center"/>
                  <w:hideMark/>
                </w:tcPr>
                <w:p w14:paraId="6466279B" w14:textId="73286251"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Mayor o Igual a</w:t>
                  </w:r>
                  <w:r w:rsidR="00131C14" w:rsidRPr="00D018F9">
                    <w:rPr>
                      <w:rFonts w:ascii="Arial" w:hAnsi="Arial" w:cs="Arial"/>
                      <w:sz w:val="20"/>
                      <w:szCs w:val="20"/>
                      <w:lang w:eastAsia="es-CO"/>
                    </w:rPr>
                    <w:t xml:space="preserve"> </w:t>
                  </w:r>
                </w:p>
              </w:tc>
              <w:tc>
                <w:tcPr>
                  <w:tcW w:w="2134" w:type="dxa"/>
                  <w:tcBorders>
                    <w:left w:val="nil"/>
                    <w:right w:val="nil"/>
                  </w:tcBorders>
                  <w:shd w:val="clear" w:color="auto" w:fill="C0C0C0"/>
                  <w:noWrap/>
                  <w:vAlign w:val="center"/>
                  <w:hideMark/>
                </w:tcPr>
                <w:p w14:paraId="3E0A5540" w14:textId="7C0189B6" w:rsidR="00C32827" w:rsidRPr="00D018F9" w:rsidRDefault="007801DA" w:rsidP="00D018F9">
                  <w:pPr>
                    <w:jc w:val="center"/>
                    <w:rPr>
                      <w:rFonts w:ascii="Arial" w:hAnsi="Arial" w:cs="Arial"/>
                      <w:sz w:val="20"/>
                      <w:szCs w:val="20"/>
                      <w:lang w:eastAsia="es-CO"/>
                    </w:rPr>
                  </w:pPr>
                  <w:r w:rsidRPr="00D018F9">
                    <w:rPr>
                      <w:rFonts w:ascii="Arial" w:hAnsi="Arial" w:cs="Arial"/>
                      <w:sz w:val="20"/>
                      <w:szCs w:val="20"/>
                      <w:lang w:eastAsia="es-CO"/>
                    </w:rPr>
                    <w:t>1.1</w:t>
                  </w:r>
                  <w:r w:rsidR="009E5DB4" w:rsidRPr="00D018F9">
                    <w:rPr>
                      <w:rFonts w:ascii="Arial" w:hAnsi="Arial" w:cs="Arial"/>
                      <w:sz w:val="20"/>
                      <w:szCs w:val="20"/>
                      <w:lang w:eastAsia="es-CO"/>
                    </w:rPr>
                    <w:t>0</w:t>
                  </w:r>
                </w:p>
              </w:tc>
            </w:tr>
            <w:tr w:rsidR="00C32827" w:rsidRPr="00D018F9" w14:paraId="52E36C95" w14:textId="77777777" w:rsidTr="4064DEFD">
              <w:trPr>
                <w:trHeight w:val="300"/>
                <w:jc w:val="center"/>
              </w:trPr>
              <w:tc>
                <w:tcPr>
                  <w:tcW w:w="4579" w:type="dxa"/>
                  <w:noWrap/>
                  <w:vAlign w:val="center"/>
                  <w:hideMark/>
                </w:tcPr>
                <w:p w14:paraId="0AFD3575"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NIVEL DE ENDEUDAMIENTO (PT/AT)</w:t>
                  </w:r>
                </w:p>
              </w:tc>
              <w:tc>
                <w:tcPr>
                  <w:tcW w:w="2211" w:type="dxa"/>
                  <w:noWrap/>
                  <w:vAlign w:val="center"/>
                  <w:hideMark/>
                </w:tcPr>
                <w:p w14:paraId="2EF89329" w14:textId="77777777"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Menor o Igual a</w:t>
                  </w:r>
                </w:p>
              </w:tc>
              <w:tc>
                <w:tcPr>
                  <w:tcW w:w="2134" w:type="dxa"/>
                  <w:noWrap/>
                  <w:vAlign w:val="center"/>
                  <w:hideMark/>
                </w:tcPr>
                <w:p w14:paraId="11325494" w14:textId="09136615" w:rsidR="00C32827" w:rsidRPr="00D018F9" w:rsidRDefault="00131C14" w:rsidP="00D018F9">
                  <w:pPr>
                    <w:jc w:val="center"/>
                    <w:rPr>
                      <w:rFonts w:ascii="Arial" w:hAnsi="Arial" w:cs="Arial"/>
                      <w:sz w:val="20"/>
                      <w:szCs w:val="20"/>
                      <w:lang w:eastAsia="es-CO"/>
                    </w:rPr>
                  </w:pPr>
                  <w:r w:rsidRPr="00D018F9">
                    <w:rPr>
                      <w:rFonts w:ascii="Arial" w:hAnsi="Arial" w:cs="Arial"/>
                      <w:sz w:val="20"/>
                      <w:szCs w:val="20"/>
                      <w:lang w:eastAsia="es-CO"/>
                    </w:rPr>
                    <w:t>0,</w:t>
                  </w:r>
                  <w:r w:rsidR="372FA438" w:rsidRPr="00D018F9">
                    <w:rPr>
                      <w:rFonts w:ascii="Arial" w:hAnsi="Arial" w:cs="Arial"/>
                      <w:sz w:val="20"/>
                      <w:szCs w:val="20"/>
                      <w:lang w:eastAsia="es-CO"/>
                    </w:rPr>
                    <w:t>70</w:t>
                  </w:r>
                </w:p>
              </w:tc>
            </w:tr>
            <w:tr w:rsidR="00C32827" w:rsidRPr="00D018F9" w14:paraId="6A0B3A58" w14:textId="77777777" w:rsidTr="4064DEFD">
              <w:trPr>
                <w:trHeight w:val="300"/>
                <w:jc w:val="center"/>
              </w:trPr>
              <w:tc>
                <w:tcPr>
                  <w:tcW w:w="4579" w:type="dxa"/>
                  <w:tcBorders>
                    <w:left w:val="nil"/>
                    <w:right w:val="nil"/>
                  </w:tcBorders>
                  <w:shd w:val="clear" w:color="auto" w:fill="C0C0C0"/>
                  <w:noWrap/>
                  <w:vAlign w:val="center"/>
                  <w:hideMark/>
                </w:tcPr>
                <w:p w14:paraId="79C98085"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RAZÓN DE COBERTURA DE INTERESES (UTO /GI)</w:t>
                  </w:r>
                </w:p>
              </w:tc>
              <w:tc>
                <w:tcPr>
                  <w:tcW w:w="2211" w:type="dxa"/>
                  <w:tcBorders>
                    <w:left w:val="nil"/>
                    <w:right w:val="nil"/>
                  </w:tcBorders>
                  <w:shd w:val="clear" w:color="auto" w:fill="C0C0C0"/>
                  <w:noWrap/>
                  <w:vAlign w:val="center"/>
                  <w:hideMark/>
                </w:tcPr>
                <w:p w14:paraId="425459D7" w14:textId="77777777"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Mayor o Igual a</w:t>
                  </w:r>
                </w:p>
              </w:tc>
              <w:tc>
                <w:tcPr>
                  <w:tcW w:w="2134" w:type="dxa"/>
                  <w:tcBorders>
                    <w:left w:val="nil"/>
                    <w:right w:val="nil"/>
                  </w:tcBorders>
                  <w:shd w:val="clear" w:color="auto" w:fill="C0C0C0"/>
                  <w:noWrap/>
                  <w:vAlign w:val="center"/>
                  <w:hideMark/>
                </w:tcPr>
                <w:p w14:paraId="390759C2" w14:textId="5EABB311" w:rsidR="00C32827" w:rsidRPr="00D018F9" w:rsidRDefault="00131C14" w:rsidP="00D018F9">
                  <w:pPr>
                    <w:jc w:val="center"/>
                    <w:rPr>
                      <w:rFonts w:ascii="Arial" w:hAnsi="Arial" w:cs="Arial"/>
                      <w:sz w:val="20"/>
                      <w:szCs w:val="20"/>
                      <w:lang w:eastAsia="es-CO"/>
                    </w:rPr>
                  </w:pPr>
                  <w:r w:rsidRPr="00D018F9">
                    <w:rPr>
                      <w:rFonts w:ascii="Arial" w:hAnsi="Arial" w:cs="Arial"/>
                      <w:sz w:val="20"/>
                      <w:szCs w:val="20"/>
                      <w:lang w:eastAsia="es-CO"/>
                    </w:rPr>
                    <w:t>1,</w:t>
                  </w:r>
                  <w:r w:rsidR="009E5DB4" w:rsidRPr="00D018F9">
                    <w:rPr>
                      <w:rFonts w:ascii="Arial" w:hAnsi="Arial" w:cs="Arial"/>
                      <w:sz w:val="20"/>
                      <w:szCs w:val="20"/>
                      <w:lang w:eastAsia="es-CO"/>
                    </w:rPr>
                    <w:t>20</w:t>
                  </w:r>
                </w:p>
              </w:tc>
            </w:tr>
          </w:tbl>
          <w:p w14:paraId="4882FBED" w14:textId="77777777" w:rsidR="00131C14" w:rsidRPr="00D018F9" w:rsidRDefault="00131C14" w:rsidP="00D018F9">
            <w:pPr>
              <w:contextualSpacing/>
              <w:rPr>
                <w:rFonts w:ascii="Arial" w:hAnsi="Arial" w:cs="Arial"/>
                <w:sz w:val="22"/>
                <w:szCs w:val="22"/>
              </w:rPr>
            </w:pPr>
          </w:p>
          <w:p w14:paraId="4BCA3E20" w14:textId="20A872CF" w:rsidR="00C32827" w:rsidRPr="00D018F9" w:rsidRDefault="00131C14" w:rsidP="00D018F9">
            <w:pPr>
              <w:contextualSpacing/>
              <w:rPr>
                <w:rFonts w:ascii="Arial" w:hAnsi="Arial" w:cs="Arial"/>
                <w:sz w:val="22"/>
                <w:szCs w:val="22"/>
              </w:rPr>
            </w:pPr>
            <w:r w:rsidRPr="00D018F9">
              <w:rPr>
                <w:rFonts w:ascii="Arial" w:hAnsi="Arial" w:cs="Arial"/>
                <w:sz w:val="22"/>
                <w:szCs w:val="22"/>
              </w:rPr>
              <w:t>Dónde</w:t>
            </w:r>
            <w:r w:rsidR="00C32827" w:rsidRPr="00D018F9">
              <w:rPr>
                <w:rFonts w:ascii="Arial" w:hAnsi="Arial" w:cs="Arial"/>
                <w:sz w:val="22"/>
                <w:szCs w:val="22"/>
              </w:rPr>
              <w:t>: AC</w:t>
            </w:r>
            <w:r w:rsidR="00C32827" w:rsidRPr="00D018F9">
              <w:rPr>
                <w:rFonts w:ascii="Arial" w:hAnsi="Arial" w:cs="Arial"/>
                <w:b/>
                <w:i/>
                <w:sz w:val="22"/>
                <w:szCs w:val="22"/>
              </w:rPr>
              <w:t xml:space="preserve">: </w:t>
            </w:r>
            <w:r w:rsidR="004F68AD" w:rsidRPr="00D018F9">
              <w:rPr>
                <w:rFonts w:ascii="Arial" w:hAnsi="Arial" w:cs="Arial"/>
                <w:i/>
                <w:sz w:val="22"/>
                <w:szCs w:val="22"/>
              </w:rPr>
              <w:t xml:space="preserve">Activo Corriente, </w:t>
            </w:r>
            <w:r w:rsidR="00C32827" w:rsidRPr="00D018F9">
              <w:rPr>
                <w:rFonts w:ascii="Arial" w:hAnsi="Arial" w:cs="Arial"/>
                <w:b/>
                <w:i/>
                <w:sz w:val="22"/>
                <w:szCs w:val="22"/>
              </w:rPr>
              <w:t>PC:</w:t>
            </w:r>
            <w:r w:rsidR="00C32827" w:rsidRPr="00D018F9">
              <w:rPr>
                <w:rFonts w:ascii="Arial" w:hAnsi="Arial" w:cs="Arial"/>
                <w:i/>
                <w:sz w:val="22"/>
                <w:szCs w:val="22"/>
              </w:rPr>
              <w:t xml:space="preserve"> Pasivo Corriente,</w:t>
            </w:r>
            <w:r w:rsidR="00C32827" w:rsidRPr="00D018F9">
              <w:rPr>
                <w:rFonts w:ascii="Arial" w:hAnsi="Arial" w:cs="Arial"/>
                <w:b/>
                <w:i/>
                <w:sz w:val="22"/>
                <w:szCs w:val="22"/>
              </w:rPr>
              <w:t xml:space="preserve"> AT:</w:t>
            </w:r>
            <w:r w:rsidR="00C32827" w:rsidRPr="00D018F9">
              <w:rPr>
                <w:rFonts w:ascii="Arial" w:hAnsi="Arial" w:cs="Arial"/>
                <w:i/>
                <w:sz w:val="22"/>
                <w:szCs w:val="22"/>
              </w:rPr>
              <w:t xml:space="preserve"> Activo Total, </w:t>
            </w:r>
            <w:r w:rsidR="00C32827" w:rsidRPr="00D018F9">
              <w:rPr>
                <w:rFonts w:ascii="Arial" w:hAnsi="Arial" w:cs="Arial"/>
                <w:b/>
                <w:i/>
                <w:sz w:val="22"/>
                <w:szCs w:val="22"/>
              </w:rPr>
              <w:t>PT:</w:t>
            </w:r>
            <w:r w:rsidR="00C32827" w:rsidRPr="00D018F9">
              <w:rPr>
                <w:rFonts w:ascii="Arial" w:hAnsi="Arial" w:cs="Arial"/>
                <w:i/>
                <w:sz w:val="22"/>
                <w:szCs w:val="22"/>
              </w:rPr>
              <w:t xml:space="preserve"> Pasivo total, </w:t>
            </w:r>
            <w:r w:rsidR="00C32827" w:rsidRPr="00D018F9">
              <w:rPr>
                <w:rFonts w:ascii="Arial" w:hAnsi="Arial" w:cs="Arial"/>
                <w:b/>
                <w:i/>
                <w:sz w:val="22"/>
                <w:szCs w:val="22"/>
              </w:rPr>
              <w:t>UTO:</w:t>
            </w:r>
            <w:r w:rsidR="00C32827" w:rsidRPr="00D018F9">
              <w:rPr>
                <w:rFonts w:ascii="Arial" w:hAnsi="Arial" w:cs="Arial"/>
                <w:i/>
                <w:sz w:val="22"/>
                <w:szCs w:val="22"/>
              </w:rPr>
              <w:t xml:space="preserve"> Utilidad Operacional, </w:t>
            </w:r>
            <w:r w:rsidR="00C32827" w:rsidRPr="00D018F9">
              <w:rPr>
                <w:rFonts w:ascii="Arial" w:hAnsi="Arial" w:cs="Arial"/>
                <w:b/>
                <w:i/>
                <w:sz w:val="22"/>
                <w:szCs w:val="22"/>
              </w:rPr>
              <w:t xml:space="preserve">GI: </w:t>
            </w:r>
            <w:r w:rsidR="00C32827" w:rsidRPr="00D018F9">
              <w:rPr>
                <w:rFonts w:ascii="Arial" w:hAnsi="Arial" w:cs="Arial"/>
                <w:i/>
                <w:sz w:val="22"/>
                <w:szCs w:val="22"/>
              </w:rPr>
              <w:t>Gastos sobre Intereses.</w:t>
            </w:r>
          </w:p>
          <w:p w14:paraId="28BE2AA4" w14:textId="77777777" w:rsidR="00C32827" w:rsidRPr="00D018F9" w:rsidRDefault="00C32827" w:rsidP="00D018F9">
            <w:pPr>
              <w:rPr>
                <w:rFonts w:ascii="Arial" w:hAnsi="Arial" w:cs="Arial"/>
                <w:sz w:val="22"/>
                <w:szCs w:val="22"/>
              </w:rPr>
            </w:pPr>
          </w:p>
          <w:p w14:paraId="52A174F7" w14:textId="753899F7" w:rsidR="004C78F9" w:rsidRPr="00D018F9" w:rsidRDefault="004C78F9" w:rsidP="00D018F9">
            <w:pPr>
              <w:rPr>
                <w:rFonts w:ascii="Arial" w:hAnsi="Arial" w:cs="Arial"/>
                <w:sz w:val="22"/>
                <w:szCs w:val="22"/>
              </w:rPr>
            </w:pPr>
            <w:r w:rsidRPr="00D018F9">
              <w:rPr>
                <w:rFonts w:ascii="Arial" w:hAnsi="Arial" w:cs="Arial"/>
                <w:b/>
                <w:sz w:val="22"/>
                <w:szCs w:val="22"/>
              </w:rPr>
              <w:t>Nota:</w:t>
            </w:r>
            <w:r w:rsidRPr="00D018F9">
              <w:rPr>
                <w:rFonts w:ascii="Arial" w:hAnsi="Arial" w:cs="Arial"/>
                <w:sz w:val="22"/>
                <w:szCs w:val="22"/>
              </w:rPr>
              <w:t xml:space="preserve"> Los comitentes vendedores cuyos gastos de intereses sean CERO (0) no podrán calcular el indicador de razón de cobertura de intereses. En este caso el comitente vendedor cumple el indicador salvo que la utilidad operacional sea negativa, caso en el cual no cumple con el indicador de razón de cobertura de intereses.</w:t>
            </w:r>
          </w:p>
          <w:p w14:paraId="17110D56" w14:textId="77777777" w:rsidR="004C78F9" w:rsidRPr="00D018F9" w:rsidRDefault="004C78F9" w:rsidP="00D018F9">
            <w:pPr>
              <w:rPr>
                <w:rFonts w:ascii="Arial" w:hAnsi="Arial" w:cs="Arial"/>
                <w:sz w:val="22"/>
                <w:szCs w:val="22"/>
              </w:rPr>
            </w:pPr>
          </w:p>
          <w:p w14:paraId="2276A754" w14:textId="77777777" w:rsidR="00C32827" w:rsidRPr="00D018F9" w:rsidRDefault="00C32827" w:rsidP="00D018F9">
            <w:pPr>
              <w:rPr>
                <w:rFonts w:ascii="Arial" w:hAnsi="Arial" w:cs="Arial"/>
                <w:b/>
                <w:sz w:val="22"/>
                <w:szCs w:val="22"/>
              </w:rPr>
            </w:pPr>
            <w:r w:rsidRPr="00D018F9">
              <w:rPr>
                <w:rFonts w:ascii="Arial" w:hAnsi="Arial" w:cs="Arial"/>
                <w:b/>
                <w:sz w:val="22"/>
                <w:szCs w:val="22"/>
              </w:rPr>
              <w:t>CAPACIDAD ORGANIZACIONAL</w:t>
            </w:r>
          </w:p>
          <w:p w14:paraId="3CFDFB83" w14:textId="77777777" w:rsidR="00C32827" w:rsidRPr="00D018F9" w:rsidRDefault="00C32827" w:rsidP="00D018F9">
            <w:pPr>
              <w:jc w:val="both"/>
              <w:rPr>
                <w:rFonts w:ascii="Arial" w:hAnsi="Arial" w:cs="Arial"/>
                <w:sz w:val="22"/>
                <w:szCs w:val="22"/>
              </w:rPr>
            </w:pPr>
          </w:p>
          <w:p w14:paraId="76A69AB1" w14:textId="51845E41" w:rsidR="00C32827" w:rsidRPr="00D018F9" w:rsidRDefault="00C32827" w:rsidP="00D018F9">
            <w:pPr>
              <w:jc w:val="both"/>
              <w:rPr>
                <w:rFonts w:ascii="Arial" w:hAnsi="Arial" w:cs="Arial"/>
                <w:i/>
                <w:sz w:val="22"/>
                <w:szCs w:val="22"/>
              </w:rPr>
            </w:pPr>
            <w:r w:rsidRPr="00D018F9">
              <w:rPr>
                <w:rFonts w:ascii="Arial" w:hAnsi="Arial" w:cs="Arial"/>
                <w:sz w:val="22"/>
                <w:szCs w:val="22"/>
              </w:rPr>
              <w:lastRenderedPageBreak/>
              <w:t xml:space="preserve">En el artículo </w:t>
            </w:r>
            <w:r w:rsidR="002362AB" w:rsidRPr="00D018F9">
              <w:rPr>
                <w:rFonts w:ascii="Arial" w:hAnsi="Arial" w:cs="Arial"/>
                <w:sz w:val="22"/>
                <w:szCs w:val="22"/>
              </w:rPr>
              <w:t xml:space="preserve">2.2.1.1.1.5.3 </w:t>
            </w:r>
            <w:r w:rsidRPr="00D018F9">
              <w:rPr>
                <w:rFonts w:ascii="Arial" w:hAnsi="Arial" w:cs="Arial"/>
                <w:sz w:val="22"/>
                <w:szCs w:val="22"/>
              </w:rPr>
              <w:t>del Decreto 1</w:t>
            </w:r>
            <w:r w:rsidR="002362AB" w:rsidRPr="00D018F9">
              <w:rPr>
                <w:rFonts w:ascii="Arial" w:hAnsi="Arial" w:cs="Arial"/>
                <w:sz w:val="22"/>
                <w:szCs w:val="22"/>
              </w:rPr>
              <w:t>082</w:t>
            </w:r>
            <w:r w:rsidRPr="00D018F9">
              <w:rPr>
                <w:rFonts w:ascii="Arial" w:hAnsi="Arial" w:cs="Arial"/>
                <w:sz w:val="22"/>
                <w:szCs w:val="22"/>
              </w:rPr>
              <w:t xml:space="preserve"> de 201</w:t>
            </w:r>
            <w:r w:rsidR="002362AB" w:rsidRPr="00D018F9">
              <w:rPr>
                <w:rFonts w:ascii="Arial" w:hAnsi="Arial" w:cs="Arial"/>
                <w:sz w:val="22"/>
                <w:szCs w:val="22"/>
              </w:rPr>
              <w:t>5</w:t>
            </w:r>
            <w:r w:rsidRPr="00D018F9">
              <w:rPr>
                <w:rFonts w:ascii="Arial" w:hAnsi="Arial" w:cs="Arial"/>
                <w:sz w:val="22"/>
                <w:szCs w:val="22"/>
              </w:rPr>
              <w:t xml:space="preserve"> se incluye la Capacidad Organizacional y su respectiva manera de medir la rentabilidad de los activos y del patrimonio. </w:t>
            </w:r>
          </w:p>
          <w:p w14:paraId="70896ACA" w14:textId="77777777" w:rsidR="00C32827" w:rsidRPr="00D018F9" w:rsidRDefault="00C32827" w:rsidP="00D018F9">
            <w:pPr>
              <w:jc w:val="both"/>
              <w:rPr>
                <w:rFonts w:ascii="Arial" w:hAnsi="Arial" w:cs="Arial"/>
                <w:b/>
                <w:bCs/>
                <w:sz w:val="22"/>
                <w:szCs w:val="22"/>
              </w:rPr>
            </w:pPr>
          </w:p>
          <w:tbl>
            <w:tblPr>
              <w:tblW w:w="7756" w:type="dxa"/>
              <w:jc w:val="center"/>
              <w:tblBorders>
                <w:top w:val="single" w:sz="8" w:space="0" w:color="000000"/>
                <w:bottom w:val="single" w:sz="8" w:space="0" w:color="000000"/>
              </w:tblBorders>
              <w:tblLook w:val="04A0" w:firstRow="1" w:lastRow="0" w:firstColumn="1" w:lastColumn="0" w:noHBand="0" w:noVBand="1"/>
            </w:tblPr>
            <w:tblGrid>
              <w:gridCol w:w="4401"/>
              <w:gridCol w:w="1723"/>
              <w:gridCol w:w="1632"/>
            </w:tblGrid>
            <w:tr w:rsidR="00C32827" w:rsidRPr="00D018F9" w14:paraId="69F80C60" w14:textId="77777777" w:rsidTr="078D324E">
              <w:trPr>
                <w:trHeight w:val="300"/>
                <w:jc w:val="center"/>
              </w:trPr>
              <w:tc>
                <w:tcPr>
                  <w:tcW w:w="4401" w:type="dxa"/>
                  <w:tcBorders>
                    <w:top w:val="single" w:sz="8" w:space="0" w:color="000000" w:themeColor="text1"/>
                    <w:left w:val="nil"/>
                    <w:bottom w:val="single" w:sz="8" w:space="0" w:color="000000" w:themeColor="text1"/>
                    <w:right w:val="nil"/>
                  </w:tcBorders>
                  <w:noWrap/>
                  <w:vAlign w:val="center"/>
                  <w:hideMark/>
                </w:tcPr>
                <w:p w14:paraId="62D2B633"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INDICADOR</w:t>
                  </w:r>
                </w:p>
              </w:tc>
              <w:tc>
                <w:tcPr>
                  <w:tcW w:w="1723" w:type="dxa"/>
                  <w:tcBorders>
                    <w:top w:val="single" w:sz="8" w:space="0" w:color="000000" w:themeColor="text1"/>
                    <w:left w:val="nil"/>
                    <w:bottom w:val="single" w:sz="8" w:space="0" w:color="000000" w:themeColor="text1"/>
                    <w:right w:val="nil"/>
                  </w:tcBorders>
                  <w:noWrap/>
                  <w:vAlign w:val="center"/>
                  <w:hideMark/>
                </w:tcPr>
                <w:p w14:paraId="48A4B53E"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CONDICIÓN</w:t>
                  </w:r>
                </w:p>
              </w:tc>
              <w:tc>
                <w:tcPr>
                  <w:tcW w:w="1632" w:type="dxa"/>
                  <w:tcBorders>
                    <w:top w:val="single" w:sz="8" w:space="0" w:color="000000" w:themeColor="text1"/>
                    <w:left w:val="nil"/>
                    <w:bottom w:val="single" w:sz="8" w:space="0" w:color="000000" w:themeColor="text1"/>
                    <w:right w:val="nil"/>
                  </w:tcBorders>
                  <w:noWrap/>
                  <w:vAlign w:val="center"/>
                  <w:hideMark/>
                </w:tcPr>
                <w:p w14:paraId="71C9E8E2"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
                      <w:bCs/>
                      <w:sz w:val="20"/>
                      <w:szCs w:val="20"/>
                      <w:lang w:eastAsia="es-CO"/>
                    </w:rPr>
                    <w:t>VALOR</w:t>
                  </w:r>
                </w:p>
              </w:tc>
            </w:tr>
            <w:tr w:rsidR="00C32827" w:rsidRPr="00D018F9" w14:paraId="37A71D1B" w14:textId="77777777" w:rsidTr="078D324E">
              <w:trPr>
                <w:trHeight w:val="300"/>
                <w:jc w:val="center"/>
              </w:trPr>
              <w:tc>
                <w:tcPr>
                  <w:tcW w:w="4401" w:type="dxa"/>
                  <w:tcBorders>
                    <w:left w:val="nil"/>
                    <w:right w:val="nil"/>
                  </w:tcBorders>
                  <w:shd w:val="clear" w:color="auto" w:fill="C0C0C0"/>
                  <w:noWrap/>
                  <w:vAlign w:val="center"/>
                  <w:hideMark/>
                </w:tcPr>
                <w:p w14:paraId="6BFFBCD4"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RENTABILIDAD DEL ACTIVO</w:t>
                  </w:r>
                </w:p>
                <w:p w14:paraId="4CFBF7D1" w14:textId="77777777" w:rsidR="00C32827" w:rsidRPr="00D018F9" w:rsidRDefault="00C32827" w:rsidP="00D018F9">
                  <w:pPr>
                    <w:jc w:val="center"/>
                    <w:rPr>
                      <w:rFonts w:ascii="Arial" w:hAnsi="Arial" w:cs="Arial"/>
                      <w:b/>
                      <w:bCs/>
                      <w:sz w:val="20"/>
                      <w:szCs w:val="20"/>
                      <w:lang w:val="es-ES" w:eastAsia="es-CO"/>
                    </w:rPr>
                  </w:pPr>
                  <w:r w:rsidRPr="00D018F9">
                    <w:rPr>
                      <w:rFonts w:ascii="Arial" w:hAnsi="Arial" w:cs="Arial"/>
                      <w:sz w:val="20"/>
                      <w:szCs w:val="20"/>
                      <w:lang w:val="es-ES" w:eastAsia="es-CO"/>
                    </w:rPr>
                    <w:t>(UTO/AT)</w:t>
                  </w:r>
                  <w:r w:rsidRPr="00D018F9">
                    <w:rPr>
                      <w:rFonts w:ascii="Arial" w:hAnsi="Arial" w:cs="Arial"/>
                      <w:b/>
                      <w:bCs/>
                      <w:sz w:val="20"/>
                      <w:szCs w:val="20"/>
                      <w:lang w:val="es-ES" w:eastAsia="es-CO"/>
                    </w:rPr>
                    <w:t>*100</w:t>
                  </w:r>
                </w:p>
              </w:tc>
              <w:tc>
                <w:tcPr>
                  <w:tcW w:w="1723" w:type="dxa"/>
                  <w:tcBorders>
                    <w:left w:val="nil"/>
                    <w:right w:val="nil"/>
                  </w:tcBorders>
                  <w:shd w:val="clear" w:color="auto" w:fill="C0C0C0"/>
                  <w:noWrap/>
                  <w:vAlign w:val="center"/>
                  <w:hideMark/>
                </w:tcPr>
                <w:p w14:paraId="795EEEDB" w14:textId="77777777"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Mayor o Igual a</w:t>
                  </w:r>
                </w:p>
              </w:tc>
              <w:tc>
                <w:tcPr>
                  <w:tcW w:w="1632" w:type="dxa"/>
                  <w:tcBorders>
                    <w:left w:val="nil"/>
                    <w:right w:val="nil"/>
                  </w:tcBorders>
                  <w:shd w:val="clear" w:color="auto" w:fill="C0C0C0"/>
                  <w:noWrap/>
                  <w:vAlign w:val="center"/>
                  <w:hideMark/>
                </w:tcPr>
                <w:p w14:paraId="49FE30E8" w14:textId="0F92F41C" w:rsidR="00C32827" w:rsidRPr="00D018F9" w:rsidRDefault="007F3677" w:rsidP="00D018F9">
                  <w:pPr>
                    <w:jc w:val="center"/>
                    <w:rPr>
                      <w:rFonts w:ascii="Arial" w:hAnsi="Arial" w:cs="Arial"/>
                      <w:sz w:val="20"/>
                      <w:szCs w:val="20"/>
                      <w:lang w:eastAsia="es-CO"/>
                    </w:rPr>
                  </w:pPr>
                  <w:r w:rsidRPr="00D018F9">
                    <w:rPr>
                      <w:rFonts w:ascii="Arial" w:hAnsi="Arial" w:cs="Arial"/>
                      <w:sz w:val="20"/>
                      <w:szCs w:val="20"/>
                      <w:lang w:eastAsia="es-CO"/>
                    </w:rPr>
                    <w:t>0,</w:t>
                  </w:r>
                  <w:r w:rsidR="005F5A9C" w:rsidRPr="00D018F9">
                    <w:rPr>
                      <w:rFonts w:ascii="Arial" w:hAnsi="Arial" w:cs="Arial"/>
                      <w:sz w:val="20"/>
                      <w:szCs w:val="20"/>
                      <w:lang w:eastAsia="es-CO"/>
                    </w:rPr>
                    <w:t>0</w:t>
                  </w:r>
                  <w:r w:rsidR="5D57A2DE" w:rsidRPr="00D018F9">
                    <w:rPr>
                      <w:rFonts w:ascii="Arial" w:hAnsi="Arial" w:cs="Arial"/>
                      <w:sz w:val="20"/>
                      <w:szCs w:val="20"/>
                      <w:lang w:eastAsia="es-CO"/>
                    </w:rPr>
                    <w:t>2</w:t>
                  </w:r>
                </w:p>
              </w:tc>
            </w:tr>
            <w:tr w:rsidR="00C32827" w:rsidRPr="00D018F9" w14:paraId="195910FF" w14:textId="77777777" w:rsidTr="078D324E">
              <w:trPr>
                <w:trHeight w:val="300"/>
                <w:jc w:val="center"/>
              </w:trPr>
              <w:tc>
                <w:tcPr>
                  <w:tcW w:w="4401" w:type="dxa"/>
                  <w:noWrap/>
                  <w:vAlign w:val="center"/>
                  <w:hideMark/>
                </w:tcPr>
                <w:p w14:paraId="21147312" w14:textId="77777777" w:rsidR="00C32827" w:rsidRPr="00D018F9" w:rsidRDefault="00C32827" w:rsidP="00D018F9">
                  <w:pPr>
                    <w:jc w:val="center"/>
                    <w:rPr>
                      <w:rFonts w:ascii="Arial" w:hAnsi="Arial" w:cs="Arial"/>
                      <w:b/>
                      <w:bCs/>
                      <w:sz w:val="20"/>
                      <w:szCs w:val="20"/>
                      <w:lang w:eastAsia="es-CO"/>
                    </w:rPr>
                  </w:pPr>
                  <w:r w:rsidRPr="00D018F9">
                    <w:rPr>
                      <w:rFonts w:ascii="Arial" w:hAnsi="Arial" w:cs="Arial"/>
                      <w:bCs/>
                      <w:sz w:val="20"/>
                      <w:szCs w:val="20"/>
                      <w:lang w:eastAsia="es-CO"/>
                    </w:rPr>
                    <w:t>RENTABILIDAD DEL PATRIMONIO</w:t>
                  </w:r>
                </w:p>
                <w:p w14:paraId="288F4059" w14:textId="77777777" w:rsidR="00C32827" w:rsidRPr="00D018F9" w:rsidRDefault="00C32827" w:rsidP="00D018F9">
                  <w:pPr>
                    <w:jc w:val="center"/>
                    <w:rPr>
                      <w:rFonts w:ascii="Arial" w:hAnsi="Arial" w:cs="Arial"/>
                      <w:b/>
                      <w:bCs/>
                      <w:sz w:val="20"/>
                      <w:szCs w:val="20"/>
                      <w:lang w:val="es-ES" w:eastAsia="es-CO"/>
                    </w:rPr>
                  </w:pPr>
                  <w:r w:rsidRPr="00D018F9">
                    <w:rPr>
                      <w:rFonts w:ascii="Arial" w:hAnsi="Arial" w:cs="Arial"/>
                      <w:sz w:val="20"/>
                      <w:szCs w:val="20"/>
                      <w:lang w:val="es-ES" w:eastAsia="es-CO"/>
                    </w:rPr>
                    <w:t>(UTO/Patr)</w:t>
                  </w:r>
                  <w:r w:rsidRPr="00D018F9">
                    <w:rPr>
                      <w:rFonts w:ascii="Arial" w:hAnsi="Arial" w:cs="Arial"/>
                      <w:b/>
                      <w:bCs/>
                      <w:sz w:val="20"/>
                      <w:szCs w:val="20"/>
                      <w:lang w:val="es-ES" w:eastAsia="es-CO"/>
                    </w:rPr>
                    <w:t>*100</w:t>
                  </w:r>
                </w:p>
              </w:tc>
              <w:tc>
                <w:tcPr>
                  <w:tcW w:w="1723" w:type="dxa"/>
                  <w:noWrap/>
                  <w:vAlign w:val="center"/>
                  <w:hideMark/>
                </w:tcPr>
                <w:p w14:paraId="1AA462C3" w14:textId="77777777"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Mayor o Igual a</w:t>
                  </w:r>
                </w:p>
              </w:tc>
              <w:tc>
                <w:tcPr>
                  <w:tcW w:w="1632" w:type="dxa"/>
                  <w:noWrap/>
                  <w:vAlign w:val="center"/>
                  <w:hideMark/>
                </w:tcPr>
                <w:p w14:paraId="2F6D90CF" w14:textId="744251F1" w:rsidR="00C32827" w:rsidRPr="00D018F9" w:rsidRDefault="00C32827" w:rsidP="00D018F9">
                  <w:pPr>
                    <w:jc w:val="center"/>
                    <w:rPr>
                      <w:rFonts w:ascii="Arial" w:hAnsi="Arial" w:cs="Arial"/>
                      <w:sz w:val="20"/>
                      <w:szCs w:val="20"/>
                      <w:lang w:eastAsia="es-CO"/>
                    </w:rPr>
                  </w:pPr>
                  <w:r w:rsidRPr="00D018F9">
                    <w:rPr>
                      <w:rFonts w:ascii="Arial" w:hAnsi="Arial" w:cs="Arial"/>
                      <w:sz w:val="20"/>
                      <w:szCs w:val="20"/>
                      <w:lang w:eastAsia="es-CO"/>
                    </w:rPr>
                    <w:t xml:space="preserve"> </w:t>
                  </w:r>
                  <w:r w:rsidR="00F86A88" w:rsidRPr="00D018F9">
                    <w:rPr>
                      <w:rFonts w:ascii="Arial" w:hAnsi="Arial" w:cs="Arial"/>
                      <w:sz w:val="20"/>
                      <w:szCs w:val="20"/>
                      <w:lang w:eastAsia="es-CO"/>
                    </w:rPr>
                    <w:t>0,</w:t>
                  </w:r>
                  <w:r w:rsidR="5DF30A33" w:rsidRPr="00D018F9">
                    <w:rPr>
                      <w:rFonts w:ascii="Arial" w:hAnsi="Arial" w:cs="Arial"/>
                      <w:sz w:val="20"/>
                      <w:szCs w:val="20"/>
                      <w:lang w:eastAsia="es-CO"/>
                    </w:rPr>
                    <w:t>06</w:t>
                  </w:r>
                </w:p>
              </w:tc>
            </w:tr>
          </w:tbl>
          <w:p w14:paraId="08C197BC" w14:textId="77777777" w:rsidR="00131C14" w:rsidRPr="00D018F9" w:rsidRDefault="00131C14" w:rsidP="00D018F9">
            <w:pPr>
              <w:rPr>
                <w:rFonts w:ascii="Arial" w:hAnsi="Arial" w:cs="Arial"/>
                <w:sz w:val="22"/>
                <w:szCs w:val="22"/>
              </w:rPr>
            </w:pPr>
          </w:p>
          <w:p w14:paraId="08EDB82B" w14:textId="0048C118" w:rsidR="00C32827" w:rsidRPr="00D018F9" w:rsidRDefault="00131C14" w:rsidP="00D018F9">
            <w:pPr>
              <w:rPr>
                <w:rFonts w:ascii="Arial" w:hAnsi="Arial" w:cs="Arial"/>
                <w:sz w:val="22"/>
                <w:szCs w:val="22"/>
                <w:lang w:val="es-ES"/>
              </w:rPr>
            </w:pPr>
            <w:r w:rsidRPr="00D018F9">
              <w:rPr>
                <w:rFonts w:ascii="Arial" w:hAnsi="Arial" w:cs="Arial"/>
                <w:sz w:val="22"/>
                <w:szCs w:val="22"/>
                <w:lang w:val="es-ES"/>
              </w:rPr>
              <w:t>Dónde</w:t>
            </w:r>
            <w:r w:rsidR="00C32827" w:rsidRPr="00D018F9">
              <w:rPr>
                <w:rFonts w:ascii="Arial" w:hAnsi="Arial" w:cs="Arial"/>
                <w:sz w:val="22"/>
                <w:szCs w:val="22"/>
                <w:lang w:val="es-ES"/>
              </w:rPr>
              <w:t xml:space="preserve">: </w:t>
            </w:r>
            <w:r w:rsidR="00C32827" w:rsidRPr="00D018F9">
              <w:rPr>
                <w:rFonts w:ascii="Arial" w:hAnsi="Arial" w:cs="Arial"/>
                <w:b/>
                <w:bCs/>
                <w:i/>
                <w:iCs/>
                <w:sz w:val="22"/>
                <w:szCs w:val="22"/>
                <w:lang w:val="es-ES"/>
              </w:rPr>
              <w:t xml:space="preserve">AT: </w:t>
            </w:r>
            <w:r w:rsidR="00C32827" w:rsidRPr="00D018F9">
              <w:rPr>
                <w:rFonts w:ascii="Arial" w:hAnsi="Arial" w:cs="Arial"/>
                <w:i/>
                <w:iCs/>
                <w:sz w:val="22"/>
                <w:szCs w:val="22"/>
                <w:lang w:val="es-ES"/>
              </w:rPr>
              <w:t xml:space="preserve">Activo Total, </w:t>
            </w:r>
            <w:r w:rsidR="00C32827" w:rsidRPr="00D018F9">
              <w:rPr>
                <w:rFonts w:ascii="Arial" w:hAnsi="Arial" w:cs="Arial"/>
                <w:b/>
                <w:bCs/>
                <w:i/>
                <w:iCs/>
                <w:sz w:val="22"/>
                <w:szCs w:val="22"/>
                <w:lang w:val="es-ES"/>
              </w:rPr>
              <w:t>Patr:</w:t>
            </w:r>
            <w:r w:rsidR="00C32827" w:rsidRPr="00D018F9">
              <w:rPr>
                <w:rFonts w:ascii="Arial" w:hAnsi="Arial" w:cs="Arial"/>
                <w:i/>
                <w:iCs/>
                <w:sz w:val="22"/>
                <w:szCs w:val="22"/>
                <w:lang w:val="es-ES"/>
              </w:rPr>
              <w:t xml:space="preserve"> </w:t>
            </w:r>
            <w:r w:rsidR="6005A87C" w:rsidRPr="00D018F9">
              <w:rPr>
                <w:rFonts w:ascii="Arial" w:hAnsi="Arial" w:cs="Arial"/>
                <w:i/>
                <w:iCs/>
                <w:sz w:val="22"/>
                <w:szCs w:val="22"/>
                <w:lang w:val="es-ES"/>
              </w:rPr>
              <w:t xml:space="preserve">Patrimonio, </w:t>
            </w:r>
            <w:r w:rsidR="00C32827" w:rsidRPr="00D018F9">
              <w:rPr>
                <w:rFonts w:ascii="Arial" w:hAnsi="Arial" w:cs="Arial"/>
                <w:b/>
                <w:bCs/>
                <w:i/>
                <w:iCs/>
                <w:sz w:val="22"/>
                <w:szCs w:val="22"/>
                <w:lang w:val="es-ES"/>
              </w:rPr>
              <w:t>UTO:</w:t>
            </w:r>
            <w:r w:rsidR="00C32827" w:rsidRPr="00D018F9">
              <w:rPr>
                <w:rFonts w:ascii="Arial" w:hAnsi="Arial" w:cs="Arial"/>
                <w:i/>
                <w:iCs/>
                <w:sz w:val="22"/>
                <w:szCs w:val="22"/>
                <w:lang w:val="es-ES"/>
              </w:rPr>
              <w:t xml:space="preserve"> Utilidad Operacional.</w:t>
            </w:r>
          </w:p>
          <w:p w14:paraId="22BEFF92" w14:textId="77777777" w:rsidR="00C32827" w:rsidRPr="00D018F9" w:rsidRDefault="00C32827" w:rsidP="00D018F9">
            <w:pPr>
              <w:keepNext/>
              <w:keepLines/>
              <w:outlineLvl w:val="2"/>
              <w:rPr>
                <w:rFonts w:ascii="Arial" w:hAnsi="Arial" w:cs="Arial"/>
                <w:sz w:val="22"/>
                <w:szCs w:val="22"/>
              </w:rPr>
            </w:pPr>
          </w:p>
          <w:p w14:paraId="145F557D" w14:textId="77777777" w:rsidR="00C32827" w:rsidRPr="00D018F9" w:rsidRDefault="00C32827" w:rsidP="00D018F9">
            <w:pPr>
              <w:autoSpaceDE w:val="0"/>
              <w:autoSpaceDN w:val="0"/>
              <w:adjustRightInd w:val="0"/>
              <w:jc w:val="both"/>
              <w:rPr>
                <w:rFonts w:ascii="Arial" w:hAnsi="Arial" w:cs="Arial"/>
                <w:sz w:val="22"/>
                <w:szCs w:val="22"/>
                <w:lang w:eastAsia="es-CO"/>
              </w:rPr>
            </w:pPr>
            <w:r w:rsidRPr="00D018F9">
              <w:rPr>
                <w:rFonts w:ascii="Arial" w:hAnsi="Arial" w:cs="Arial"/>
                <w:sz w:val="22"/>
                <w:szCs w:val="22"/>
                <w:lang w:eastAsia="es-CO"/>
              </w:rPr>
              <w:t>Se considera que el comitente vendedor cumple con la capacidad financiera solicitada y que está en condiciones de participar en la negociación, si obtiene en cada indicador los valores anteriormente establecidos.</w:t>
            </w:r>
          </w:p>
          <w:p w14:paraId="285F60E5" w14:textId="77777777" w:rsidR="002362AB" w:rsidRPr="00D018F9" w:rsidRDefault="002362AB" w:rsidP="00D018F9">
            <w:pPr>
              <w:autoSpaceDE w:val="0"/>
              <w:autoSpaceDN w:val="0"/>
              <w:adjustRightInd w:val="0"/>
              <w:jc w:val="both"/>
              <w:rPr>
                <w:rFonts w:ascii="Arial" w:hAnsi="Arial" w:cs="Arial"/>
                <w:sz w:val="22"/>
                <w:szCs w:val="22"/>
                <w:lang w:eastAsia="es-CO"/>
              </w:rPr>
            </w:pPr>
          </w:p>
          <w:p w14:paraId="2B5BEEDC" w14:textId="06612E79" w:rsidR="00493FA4" w:rsidRPr="00D018F9" w:rsidRDefault="00C32827" w:rsidP="00D018F9">
            <w:pPr>
              <w:autoSpaceDE w:val="0"/>
              <w:autoSpaceDN w:val="0"/>
              <w:adjustRightInd w:val="0"/>
              <w:jc w:val="both"/>
              <w:rPr>
                <w:rFonts w:ascii="Arial" w:hAnsi="Arial" w:cs="Arial"/>
                <w:sz w:val="22"/>
                <w:szCs w:val="22"/>
                <w:lang w:val="es-ES" w:eastAsia="es-CO"/>
              </w:rPr>
            </w:pPr>
            <w:r w:rsidRPr="00D018F9">
              <w:rPr>
                <w:rFonts w:ascii="Arial" w:hAnsi="Arial" w:cs="Arial"/>
                <w:sz w:val="22"/>
                <w:szCs w:val="22"/>
                <w:lang w:val="es-ES" w:eastAsia="es-CO"/>
              </w:rPr>
              <w:t xml:space="preserve">A </w:t>
            </w:r>
            <w:r w:rsidR="00210404" w:rsidRPr="00D018F9">
              <w:rPr>
                <w:rFonts w:ascii="Arial" w:hAnsi="Arial" w:cs="Arial"/>
                <w:sz w:val="22"/>
                <w:szCs w:val="22"/>
                <w:lang w:val="es-ES" w:eastAsia="es-CO"/>
              </w:rPr>
              <w:t>continuación,</w:t>
            </w:r>
            <w:r w:rsidRPr="00D018F9">
              <w:rPr>
                <w:rFonts w:ascii="Arial" w:hAnsi="Arial" w:cs="Arial"/>
                <w:sz w:val="22"/>
                <w:szCs w:val="22"/>
                <w:lang w:val="es-ES" w:eastAsia="es-CO"/>
              </w:rPr>
              <w:t xml:space="preserve"> se muestra la </w:t>
            </w:r>
            <w:r w:rsidR="00131C14" w:rsidRPr="00D018F9">
              <w:rPr>
                <w:rFonts w:ascii="Arial" w:hAnsi="Arial" w:cs="Arial"/>
                <w:sz w:val="22"/>
                <w:szCs w:val="22"/>
                <w:lang w:val="es-ES" w:eastAsia="es-CO"/>
              </w:rPr>
              <w:t>fórmula</w:t>
            </w:r>
            <w:r w:rsidRPr="00D018F9">
              <w:rPr>
                <w:rFonts w:ascii="Arial" w:hAnsi="Arial" w:cs="Arial"/>
                <w:sz w:val="22"/>
                <w:szCs w:val="22"/>
                <w:lang w:val="es-ES" w:eastAsia="es-CO"/>
              </w:rPr>
              <w:t xml:space="preserve"> de cómo se deberá realizar el cálculo de los Indicadores Financieros para Uniones Temporales o Consorcios, el criterio de revisión será:</w:t>
            </w:r>
          </w:p>
          <w:p w14:paraId="09B66D0D" w14:textId="77777777" w:rsidR="0066004F" w:rsidRPr="00D018F9" w:rsidRDefault="0066004F" w:rsidP="00D018F9">
            <w:pPr>
              <w:autoSpaceDE w:val="0"/>
              <w:autoSpaceDN w:val="0"/>
              <w:adjustRightInd w:val="0"/>
              <w:jc w:val="both"/>
              <w:rPr>
                <w:rFonts w:ascii="Arial" w:hAnsi="Arial" w:cs="Arial"/>
                <w:sz w:val="22"/>
                <w:szCs w:val="22"/>
                <w:lang w:eastAsia="es-CO"/>
              </w:rPr>
            </w:pPr>
          </w:p>
          <w:p w14:paraId="00E743B8" w14:textId="77777777" w:rsidR="00493FA4" w:rsidRPr="00D018F9" w:rsidRDefault="00493FA4" w:rsidP="00D018F9">
            <w:pPr>
              <w:numPr>
                <w:ilvl w:val="0"/>
                <w:numId w:val="31"/>
              </w:numPr>
              <w:rPr>
                <w:rFonts w:ascii="Arial" w:eastAsia="Calibri" w:hAnsi="Arial" w:cs="Arial"/>
                <w:sz w:val="22"/>
                <w:szCs w:val="22"/>
                <w:lang w:val="es-CO" w:eastAsia="en-US"/>
              </w:rPr>
            </w:pPr>
            <w:r w:rsidRPr="00D018F9">
              <w:rPr>
                <w:rFonts w:ascii="Arial" w:eastAsia="Calibri" w:hAnsi="Arial" w:cs="Arial"/>
                <w:sz w:val="22"/>
                <w:szCs w:val="22"/>
                <w:lang w:eastAsia="en-US"/>
              </w:rPr>
              <w:t>De acuerdo a la sumatoria de las partidas individuales ponderado por su porcentaje de participación como el siguiente ejemplo</w:t>
            </w:r>
            <w:r w:rsidRPr="00D018F9">
              <w:rPr>
                <w:rFonts w:ascii="Arial" w:eastAsia="Calibri" w:hAnsi="Arial" w:cs="Arial"/>
                <w:i/>
                <w:sz w:val="22"/>
                <w:szCs w:val="22"/>
                <w:lang w:eastAsia="en-US"/>
              </w:rPr>
              <w:t>:</w:t>
            </w:r>
          </w:p>
          <w:p w14:paraId="431D9C7F" w14:textId="77777777" w:rsidR="00493FA4" w:rsidRPr="00D018F9" w:rsidRDefault="00493FA4" w:rsidP="00D018F9">
            <w:pPr>
              <w:ind w:left="360"/>
              <w:rPr>
                <w:rFonts w:ascii="Arial" w:eastAsia="Calibri" w:hAnsi="Arial" w:cs="Arial"/>
                <w:b/>
                <w:sz w:val="22"/>
                <w:szCs w:val="22"/>
                <w:lang w:val="en-US" w:eastAsia="en-US"/>
              </w:rPr>
            </w:pPr>
            <w:r w:rsidRPr="00D018F9">
              <w:rPr>
                <w:rFonts w:ascii="Arial" w:eastAsia="Calibri" w:hAnsi="Arial" w:cs="Arial"/>
                <w:i/>
                <w:sz w:val="22"/>
                <w:szCs w:val="22"/>
                <w:lang w:val="es-CO" w:eastAsia="en-US"/>
              </w:rPr>
              <w:t xml:space="preserve">      </w:t>
            </w:r>
            <w:r w:rsidRPr="00D018F9">
              <w:rPr>
                <w:rFonts w:ascii="Arial" w:eastAsia="Calibri" w:hAnsi="Arial" w:cs="Arial"/>
                <w:b/>
                <w:i/>
                <w:sz w:val="22"/>
                <w:szCs w:val="22"/>
                <w:lang w:val="es-CO" w:eastAsia="en-US"/>
              </w:rPr>
              <w:t xml:space="preserve"> </w:t>
            </w:r>
            <w:r w:rsidRPr="00D018F9">
              <w:rPr>
                <w:rFonts w:ascii="Arial" w:eastAsia="Calibri" w:hAnsi="Arial" w:cs="Arial"/>
                <w:b/>
                <w:i/>
                <w:sz w:val="22"/>
                <w:szCs w:val="22"/>
                <w:lang w:val="en-US" w:eastAsia="en-US"/>
              </w:rPr>
              <w:t>Liquidez = AC 1*(%P) + AC2*(%P) / PC1*(%P) + PC 2*(%P)</w:t>
            </w:r>
            <w:r w:rsidRPr="00D018F9">
              <w:rPr>
                <w:rFonts w:ascii="Arial" w:eastAsia="Calibri" w:hAnsi="Arial" w:cs="Arial"/>
                <w:b/>
                <w:sz w:val="22"/>
                <w:szCs w:val="22"/>
                <w:lang w:val="en-US" w:eastAsia="en-US"/>
              </w:rPr>
              <w:t xml:space="preserve"> </w:t>
            </w:r>
          </w:p>
          <w:p w14:paraId="16656838" w14:textId="77777777" w:rsidR="002362AB" w:rsidRPr="00D018F9" w:rsidRDefault="002362AB" w:rsidP="00D018F9">
            <w:pPr>
              <w:ind w:left="360"/>
              <w:rPr>
                <w:rFonts w:ascii="Arial" w:eastAsia="Calibri" w:hAnsi="Arial" w:cs="Arial"/>
                <w:sz w:val="22"/>
                <w:szCs w:val="22"/>
                <w:lang w:val="en-US" w:eastAsia="en-US"/>
              </w:rPr>
            </w:pPr>
          </w:p>
        </w:tc>
      </w:tr>
      <w:tr w:rsidR="00306219" w:rsidRPr="00D018F9" w14:paraId="39401D2C" w14:textId="77777777" w:rsidTr="3C5C03E3">
        <w:trPr>
          <w:trHeight w:val="300"/>
          <w:jc w:val="center"/>
        </w:trPr>
        <w:tc>
          <w:tcPr>
            <w:tcW w:w="10217" w:type="dxa"/>
            <w:shd w:val="clear" w:color="auto" w:fill="D9D9D9" w:themeFill="background1" w:themeFillShade="D9"/>
          </w:tcPr>
          <w:p w14:paraId="2146EEB3" w14:textId="2627D142" w:rsidR="004C62CE" w:rsidRPr="00D018F9" w:rsidRDefault="00C32827" w:rsidP="00D049A2">
            <w:pPr>
              <w:jc w:val="center"/>
              <w:rPr>
                <w:rFonts w:ascii="Arial" w:hAnsi="Arial" w:cs="Arial"/>
                <w:b/>
                <w:sz w:val="22"/>
                <w:szCs w:val="22"/>
                <w:lang w:val="es-CO"/>
              </w:rPr>
            </w:pPr>
            <w:r w:rsidRPr="00D018F9">
              <w:rPr>
                <w:rFonts w:ascii="Arial" w:hAnsi="Arial" w:cs="Arial"/>
                <w:b/>
                <w:bCs/>
                <w:sz w:val="22"/>
                <w:szCs w:val="22"/>
                <w:lang w:val="es-CO"/>
              </w:rPr>
              <w:lastRenderedPageBreak/>
              <w:t>CONDICIONES</w:t>
            </w:r>
            <w:r w:rsidR="00306219" w:rsidRPr="00D018F9">
              <w:rPr>
                <w:rFonts w:ascii="Arial" w:hAnsi="Arial" w:cs="Arial"/>
                <w:b/>
                <w:bCs/>
                <w:sz w:val="22"/>
                <w:szCs w:val="22"/>
                <w:lang w:val="es-CO"/>
              </w:rPr>
              <w:t xml:space="preserve"> </w:t>
            </w:r>
            <w:r w:rsidR="00C92209" w:rsidRPr="00D018F9">
              <w:rPr>
                <w:rFonts w:ascii="Arial" w:hAnsi="Arial" w:cs="Arial"/>
                <w:b/>
                <w:bCs/>
                <w:sz w:val="22"/>
                <w:szCs w:val="22"/>
                <w:lang w:val="es-CO"/>
              </w:rPr>
              <w:t>TÉCNICA</w:t>
            </w:r>
            <w:r w:rsidR="00306219" w:rsidRPr="00D018F9">
              <w:rPr>
                <w:rFonts w:ascii="Arial" w:hAnsi="Arial" w:cs="Arial"/>
                <w:b/>
                <w:bCs/>
                <w:sz w:val="22"/>
                <w:szCs w:val="22"/>
                <w:lang w:val="es-CO"/>
              </w:rPr>
              <w:t xml:space="preserve">S </w:t>
            </w:r>
            <w:r w:rsidRPr="00D018F9">
              <w:rPr>
                <w:rFonts w:ascii="Arial" w:hAnsi="Arial" w:cs="Arial"/>
                <w:b/>
                <w:bCs/>
                <w:sz w:val="22"/>
                <w:szCs w:val="22"/>
                <w:lang w:val="es-CO"/>
              </w:rPr>
              <w:t>PREVIAS</w:t>
            </w:r>
          </w:p>
        </w:tc>
      </w:tr>
      <w:tr w:rsidR="00306219" w:rsidRPr="00D018F9" w14:paraId="3C7BF358" w14:textId="77777777" w:rsidTr="3C5C03E3">
        <w:trPr>
          <w:trHeight w:val="300"/>
          <w:jc w:val="center"/>
        </w:trPr>
        <w:tc>
          <w:tcPr>
            <w:tcW w:w="10217" w:type="dxa"/>
          </w:tcPr>
          <w:p w14:paraId="67CF3CC9" w14:textId="77777777" w:rsidR="00FA7DEB" w:rsidRDefault="00FA7DEB" w:rsidP="00FA7DEB">
            <w:pPr>
              <w:pStyle w:val="Prrafodelista"/>
              <w:ind w:left="360"/>
              <w:jc w:val="both"/>
              <w:rPr>
                <w:rFonts w:ascii="Arial" w:hAnsi="Arial" w:cs="Arial"/>
                <w:b/>
                <w:bCs/>
                <w:sz w:val="22"/>
                <w:szCs w:val="22"/>
                <w:lang w:val="es-CO"/>
              </w:rPr>
            </w:pPr>
          </w:p>
          <w:p w14:paraId="3FA8637D" w14:textId="79485AC5" w:rsidR="00306219" w:rsidRPr="00D018F9" w:rsidRDefault="00CF4C73" w:rsidP="00D018F9">
            <w:pPr>
              <w:pStyle w:val="Prrafodelista"/>
              <w:numPr>
                <w:ilvl w:val="0"/>
                <w:numId w:val="32"/>
              </w:numPr>
              <w:jc w:val="both"/>
              <w:rPr>
                <w:rFonts w:ascii="Arial" w:hAnsi="Arial" w:cs="Arial"/>
                <w:b/>
                <w:bCs/>
                <w:sz w:val="22"/>
                <w:szCs w:val="22"/>
                <w:lang w:val="es-CO"/>
              </w:rPr>
            </w:pPr>
            <w:r w:rsidRPr="00D018F9">
              <w:rPr>
                <w:rFonts w:ascii="Arial" w:hAnsi="Arial" w:cs="Arial"/>
                <w:b/>
                <w:bCs/>
                <w:sz w:val="22"/>
                <w:szCs w:val="22"/>
                <w:lang w:val="es-CO"/>
              </w:rPr>
              <w:t>REQUISITO DE EXPERIENCIA</w:t>
            </w:r>
          </w:p>
          <w:p w14:paraId="39FD8A9A" w14:textId="77777777" w:rsidR="00C92209" w:rsidRPr="00D018F9" w:rsidRDefault="00C92209" w:rsidP="00D018F9">
            <w:pPr>
              <w:pStyle w:val="Prrafodelista"/>
              <w:jc w:val="both"/>
              <w:rPr>
                <w:rFonts w:ascii="Arial" w:hAnsi="Arial" w:cs="Arial"/>
                <w:b/>
                <w:bCs/>
                <w:sz w:val="22"/>
                <w:szCs w:val="22"/>
                <w:lang w:val="es-CO"/>
              </w:rPr>
            </w:pPr>
          </w:p>
          <w:p w14:paraId="4EBB07C4" w14:textId="6B5376FC" w:rsidR="00C92209" w:rsidRPr="00D018F9" w:rsidRDefault="00C92209" w:rsidP="00D018F9">
            <w:pPr>
              <w:jc w:val="both"/>
              <w:rPr>
                <w:rFonts w:ascii="Arial" w:hAnsi="Arial" w:cs="Arial"/>
                <w:b/>
                <w:bCs/>
                <w:sz w:val="22"/>
                <w:szCs w:val="22"/>
                <w:lang w:val="es-CO"/>
              </w:rPr>
            </w:pPr>
            <w:r w:rsidRPr="00D018F9">
              <w:rPr>
                <w:rFonts w:ascii="Arial" w:hAnsi="Arial" w:cs="Arial"/>
                <w:b/>
                <w:bCs/>
                <w:sz w:val="22"/>
                <w:szCs w:val="22"/>
                <w:lang w:val="es-CO"/>
              </w:rPr>
              <w:t>MODALIDAD EXPERIENCIA EN RUP:</w:t>
            </w:r>
          </w:p>
          <w:p w14:paraId="7825D187" w14:textId="77777777" w:rsidR="00C92209" w:rsidRPr="00D018F9" w:rsidRDefault="00C92209" w:rsidP="00D018F9">
            <w:pPr>
              <w:jc w:val="both"/>
              <w:rPr>
                <w:rFonts w:ascii="Arial" w:hAnsi="Arial" w:cs="Arial"/>
                <w:sz w:val="22"/>
                <w:szCs w:val="22"/>
                <w:lang w:val="es-CO"/>
              </w:rPr>
            </w:pPr>
          </w:p>
          <w:p w14:paraId="5DE41463" w14:textId="32709261" w:rsidR="00C92209" w:rsidRPr="00D018F9" w:rsidRDefault="00527B7C" w:rsidP="00D018F9">
            <w:pPr>
              <w:contextualSpacing/>
              <w:jc w:val="both"/>
              <w:rPr>
                <w:rFonts w:ascii="Arial" w:hAnsi="Arial" w:cs="Arial"/>
                <w:sz w:val="22"/>
                <w:szCs w:val="22"/>
                <w:lang w:val="es-CO"/>
              </w:rPr>
            </w:pPr>
            <w:r w:rsidRPr="00D018F9">
              <w:rPr>
                <w:rFonts w:ascii="Arial" w:hAnsi="Arial" w:cs="Arial"/>
                <w:sz w:val="22"/>
                <w:szCs w:val="22"/>
                <w:lang w:val="es-CO"/>
              </w:rPr>
              <w:t xml:space="preserve">El comitente vendedor </w:t>
            </w:r>
            <w:r w:rsidR="00C92209" w:rsidRPr="00D018F9">
              <w:rPr>
                <w:rFonts w:ascii="Arial" w:hAnsi="Arial" w:cs="Arial"/>
                <w:sz w:val="22"/>
                <w:szCs w:val="22"/>
                <w:lang w:val="es-CO"/>
              </w:rPr>
              <w:t>acreditará su experiencia mediante la información contenida en su Registro Único de Proponentes. Por lo cual deberá allegar certificación suscrita por su representante legal donde relacione el número del consecutivo de los contratos registrados en el RUP con los cuales acreditará el requisito.</w:t>
            </w:r>
          </w:p>
          <w:p w14:paraId="19656933" w14:textId="77777777" w:rsidR="00505828" w:rsidRPr="00D018F9" w:rsidRDefault="00505828" w:rsidP="00D018F9">
            <w:pPr>
              <w:contextualSpacing/>
              <w:jc w:val="both"/>
              <w:rPr>
                <w:rFonts w:ascii="Arial" w:hAnsi="Arial" w:cs="Arial"/>
                <w:sz w:val="22"/>
                <w:szCs w:val="22"/>
                <w:lang w:val="es-CO"/>
              </w:rPr>
            </w:pPr>
          </w:p>
          <w:p w14:paraId="672B7E29" w14:textId="557DF73E" w:rsidR="00AA0CE8" w:rsidRDefault="00505828" w:rsidP="00D018F9">
            <w:pPr>
              <w:contextualSpacing/>
              <w:jc w:val="both"/>
              <w:rPr>
                <w:rFonts w:ascii="Arial" w:hAnsi="Arial" w:cs="Arial"/>
                <w:sz w:val="22"/>
                <w:szCs w:val="22"/>
                <w:lang w:val="es-CO"/>
              </w:rPr>
            </w:pPr>
            <w:r w:rsidRPr="00D018F9">
              <w:rPr>
                <w:rFonts w:ascii="Arial" w:hAnsi="Arial" w:cs="Arial"/>
                <w:sz w:val="22"/>
                <w:szCs w:val="22"/>
                <w:lang w:val="es-CO"/>
              </w:rPr>
              <w:t>Los contratos deberán estar debidamente certificados en el Registro Único de Proponentes (RUP), identificados en el clasificador de bienes en el código UNSPSC</w:t>
            </w:r>
            <w:r w:rsidR="00AA0CE8" w:rsidRPr="00D018F9">
              <w:rPr>
                <w:rFonts w:ascii="Arial" w:hAnsi="Arial" w:cs="Arial"/>
                <w:sz w:val="22"/>
                <w:szCs w:val="22"/>
                <w:lang w:val="es-CO"/>
              </w:rPr>
              <w:t xml:space="preserve"> así</w:t>
            </w:r>
            <w:r w:rsidR="00E21B53" w:rsidRPr="00D018F9">
              <w:rPr>
                <w:rFonts w:ascii="Arial" w:hAnsi="Arial" w:cs="Arial"/>
                <w:sz w:val="22"/>
                <w:szCs w:val="22"/>
                <w:lang w:val="es-CO"/>
              </w:rPr>
              <w:t xml:space="preserve"> hasta el tercer (3) </w:t>
            </w:r>
            <w:r w:rsidR="00791D06" w:rsidRPr="00D018F9">
              <w:rPr>
                <w:rFonts w:ascii="Arial" w:hAnsi="Arial" w:cs="Arial"/>
                <w:sz w:val="22"/>
                <w:szCs w:val="22"/>
                <w:lang w:val="es-CO"/>
              </w:rPr>
              <w:t>nivel</w:t>
            </w:r>
            <w:r w:rsidR="00FA7DEB">
              <w:rPr>
                <w:rFonts w:ascii="Arial" w:hAnsi="Arial" w:cs="Arial"/>
                <w:sz w:val="22"/>
                <w:szCs w:val="22"/>
                <w:lang w:val="es-CO"/>
              </w:rPr>
              <w:t>:</w:t>
            </w:r>
            <w:r w:rsidR="00791D06">
              <w:rPr>
                <w:rFonts w:ascii="Arial" w:hAnsi="Arial" w:cs="Arial"/>
                <w:sz w:val="22"/>
                <w:szCs w:val="22"/>
                <w:lang w:val="es-CO"/>
              </w:rPr>
              <w:t xml:space="preserve"> </w:t>
            </w:r>
            <w:r w:rsidR="00FA7DEB" w:rsidRPr="00FA7DEB">
              <w:rPr>
                <w:rFonts w:ascii="Arial" w:hAnsi="Arial" w:cs="Arial"/>
                <w:sz w:val="22"/>
                <w:szCs w:val="22"/>
                <w:lang w:val="es-CO"/>
              </w:rPr>
              <w:t>24101600 (Equipo de izaje y accesorios)</w:t>
            </w:r>
          </w:p>
          <w:p w14:paraId="359550CE" w14:textId="60290639" w:rsidR="00FD01DA" w:rsidRDefault="00FD01DA" w:rsidP="00D018F9">
            <w:pPr>
              <w:contextualSpacing/>
              <w:jc w:val="both"/>
              <w:rPr>
                <w:rFonts w:ascii="Arial" w:hAnsi="Arial" w:cs="Arial"/>
                <w:sz w:val="22"/>
                <w:szCs w:val="22"/>
                <w:lang w:val="es-CO"/>
              </w:rPr>
            </w:pPr>
          </w:p>
          <w:p w14:paraId="4826F405" w14:textId="6F288394" w:rsidR="00505828" w:rsidRDefault="002D2360" w:rsidP="00D018F9">
            <w:pPr>
              <w:contextualSpacing/>
              <w:jc w:val="both"/>
              <w:rPr>
                <w:rFonts w:ascii="Arial" w:hAnsi="Arial" w:cs="Arial"/>
                <w:sz w:val="22"/>
                <w:szCs w:val="22"/>
                <w:lang w:val="es-CO"/>
              </w:rPr>
            </w:pPr>
            <w:r w:rsidRPr="002D2360">
              <w:rPr>
                <w:rFonts w:ascii="Arial" w:hAnsi="Arial" w:cs="Arial"/>
                <w:sz w:val="22"/>
                <w:szCs w:val="22"/>
                <w:lang w:val="es-CO"/>
              </w:rPr>
              <w:t xml:space="preserve">El comitente vendedor deberá </w:t>
            </w:r>
            <w:r w:rsidRPr="00070AD4">
              <w:rPr>
                <w:rFonts w:ascii="Arial" w:hAnsi="Arial" w:cs="Arial"/>
                <w:sz w:val="22"/>
                <w:szCs w:val="22"/>
                <w:lang w:val="es-CO"/>
              </w:rPr>
              <w:t>acreditar experiencia de hasta cinco (5) contratos ejecutados y terminados, cuyo objeto, actividades y/o alcance contemple la venta y/o comercialización y/o adquisición y/o suministro y/o entrega y/o dotación del bien estipulado en el lote del que se desea participar, a sumatoria de los contratos a acreditar deberán ser</w:t>
            </w:r>
            <w:r w:rsidRPr="002D2360">
              <w:rPr>
                <w:rFonts w:ascii="Arial" w:hAnsi="Arial" w:cs="Arial"/>
                <w:sz w:val="22"/>
                <w:szCs w:val="22"/>
                <w:lang w:val="es-CO"/>
              </w:rPr>
              <w:t xml:space="preserve"> iguales o superiores al 50% del presupuesto oficial de cada LOTE expresado en salarios mínimos mensuales legales vigentes (SMMLV).</w:t>
            </w:r>
          </w:p>
          <w:p w14:paraId="04A58940" w14:textId="77777777" w:rsidR="002D2360" w:rsidRPr="00D018F9" w:rsidRDefault="002D2360" w:rsidP="00D018F9">
            <w:pPr>
              <w:contextualSpacing/>
              <w:jc w:val="both"/>
              <w:rPr>
                <w:rFonts w:ascii="Arial" w:hAnsi="Arial" w:cs="Arial"/>
                <w:sz w:val="22"/>
                <w:szCs w:val="22"/>
                <w:lang w:val="es-CO"/>
              </w:rPr>
            </w:pPr>
          </w:p>
          <w:p w14:paraId="0CB8C923" w14:textId="2B65B10F" w:rsidR="00505828" w:rsidRPr="00D018F9" w:rsidRDefault="00505828" w:rsidP="00D018F9">
            <w:pPr>
              <w:contextualSpacing/>
              <w:jc w:val="both"/>
              <w:rPr>
                <w:rFonts w:ascii="Arial" w:hAnsi="Arial" w:cs="Arial"/>
                <w:sz w:val="22"/>
                <w:szCs w:val="22"/>
                <w:lang w:val="es-CO"/>
              </w:rPr>
            </w:pPr>
            <w:r w:rsidRPr="00D018F9">
              <w:rPr>
                <w:rFonts w:ascii="Arial" w:hAnsi="Arial" w:cs="Arial"/>
                <w:sz w:val="22"/>
                <w:szCs w:val="22"/>
                <w:lang w:val="es-CO"/>
              </w:rPr>
              <w:t>El comitente deberá presentar el documento de clasificación y calificación en el Registro Único de Proponentes</w:t>
            </w:r>
            <w:r w:rsidR="009A7B3E" w:rsidRPr="00D018F9">
              <w:rPr>
                <w:rFonts w:ascii="Arial" w:hAnsi="Arial" w:cs="Arial"/>
                <w:sz w:val="22"/>
                <w:szCs w:val="22"/>
                <w:lang w:val="es-CO"/>
              </w:rPr>
              <w:t xml:space="preserve"> </w:t>
            </w:r>
            <w:r w:rsidRPr="00D018F9">
              <w:rPr>
                <w:rFonts w:ascii="Arial" w:hAnsi="Arial" w:cs="Arial"/>
                <w:sz w:val="22"/>
                <w:szCs w:val="22"/>
                <w:lang w:val="es-CO"/>
              </w:rPr>
              <w:t>expedido por la Cámara de comercio de su jurisdicción, con fecha de expedición no mayor a treinta (30) días calendario de anterioridad respecto de la fecha de entrega de la documentación, e</w:t>
            </w:r>
            <w:r w:rsidR="009A7B3E" w:rsidRPr="00D018F9">
              <w:rPr>
                <w:rFonts w:ascii="Arial" w:hAnsi="Arial" w:cs="Arial"/>
                <w:sz w:val="22"/>
                <w:szCs w:val="22"/>
                <w:lang w:val="es-CO"/>
              </w:rPr>
              <w:t xml:space="preserve">n el cual conste su inscripción </w:t>
            </w:r>
            <w:r w:rsidRPr="00D018F9">
              <w:rPr>
                <w:rFonts w:ascii="Arial" w:hAnsi="Arial" w:cs="Arial"/>
                <w:sz w:val="22"/>
                <w:szCs w:val="22"/>
                <w:lang w:val="es-CO"/>
              </w:rPr>
              <w:t>y clasificación en el Registro único de Proponentes.</w:t>
            </w:r>
          </w:p>
          <w:p w14:paraId="774655CD" w14:textId="77777777" w:rsidR="009A7B3E" w:rsidRPr="00D018F9" w:rsidRDefault="009A7B3E" w:rsidP="00D018F9">
            <w:pPr>
              <w:contextualSpacing/>
              <w:jc w:val="both"/>
              <w:rPr>
                <w:rFonts w:ascii="Arial" w:hAnsi="Arial" w:cs="Arial"/>
                <w:sz w:val="22"/>
                <w:szCs w:val="22"/>
                <w:lang w:val="es-CO"/>
              </w:rPr>
            </w:pPr>
          </w:p>
          <w:p w14:paraId="7A8729E7" w14:textId="74527F2D" w:rsidR="00505828" w:rsidRPr="00D018F9" w:rsidRDefault="00505828" w:rsidP="00D018F9">
            <w:pPr>
              <w:contextualSpacing/>
              <w:jc w:val="both"/>
              <w:rPr>
                <w:rFonts w:ascii="Arial" w:hAnsi="Arial" w:cs="Arial"/>
                <w:sz w:val="22"/>
                <w:szCs w:val="22"/>
                <w:lang w:val="es-CO"/>
              </w:rPr>
            </w:pPr>
            <w:r w:rsidRPr="00D018F9">
              <w:rPr>
                <w:rFonts w:ascii="Arial" w:hAnsi="Arial" w:cs="Arial"/>
                <w:sz w:val="22"/>
                <w:szCs w:val="22"/>
                <w:lang w:val="es-CO"/>
              </w:rPr>
              <w:lastRenderedPageBreak/>
              <w:t>El certificado del RUP debe contener: a) los bienes, obras y servicios para los cuales está inscrito el comitente</w:t>
            </w:r>
            <w:r w:rsidR="009A7B3E" w:rsidRPr="00D018F9">
              <w:rPr>
                <w:rFonts w:ascii="Arial" w:hAnsi="Arial" w:cs="Arial"/>
                <w:sz w:val="22"/>
                <w:szCs w:val="22"/>
                <w:lang w:val="es-CO"/>
              </w:rPr>
              <w:t xml:space="preserve"> </w:t>
            </w:r>
            <w:r w:rsidRPr="00D018F9">
              <w:rPr>
                <w:rFonts w:ascii="Arial" w:hAnsi="Arial" w:cs="Arial"/>
                <w:sz w:val="22"/>
                <w:szCs w:val="22"/>
                <w:lang w:val="es-CO"/>
              </w:rPr>
              <w:t>vendedor de acuerdo con el clasificador de bienes y servicios hasta el tercer nivel; b) Los requisitos e indicadores</w:t>
            </w:r>
          </w:p>
          <w:p w14:paraId="1E562F1E" w14:textId="5C8955DD" w:rsidR="00505828" w:rsidRPr="00D018F9" w:rsidRDefault="00505828" w:rsidP="00D018F9">
            <w:pPr>
              <w:contextualSpacing/>
              <w:jc w:val="both"/>
              <w:rPr>
                <w:rFonts w:ascii="Arial" w:hAnsi="Arial" w:cs="Arial"/>
                <w:sz w:val="22"/>
                <w:szCs w:val="22"/>
                <w:lang w:val="es-CO"/>
              </w:rPr>
            </w:pPr>
            <w:r w:rsidRPr="00D018F9">
              <w:rPr>
                <w:rFonts w:ascii="Arial" w:hAnsi="Arial" w:cs="Arial"/>
                <w:sz w:val="22"/>
                <w:szCs w:val="22"/>
                <w:lang w:val="es-CO"/>
              </w:rPr>
              <w:t>a los que se refiere el artículo 10 del Decreto 1082 de 2015; c) La información relativa a contratos, multas,</w:t>
            </w:r>
            <w:r w:rsidR="009A7B3E" w:rsidRPr="00D018F9">
              <w:rPr>
                <w:rFonts w:ascii="Arial" w:hAnsi="Arial" w:cs="Arial"/>
                <w:sz w:val="22"/>
                <w:szCs w:val="22"/>
                <w:lang w:val="es-CO"/>
              </w:rPr>
              <w:t xml:space="preserve"> </w:t>
            </w:r>
            <w:r w:rsidRPr="00D018F9">
              <w:rPr>
                <w:rFonts w:ascii="Arial" w:hAnsi="Arial" w:cs="Arial"/>
                <w:sz w:val="22"/>
                <w:szCs w:val="22"/>
                <w:lang w:val="es-CO"/>
              </w:rPr>
              <w:t>sanciones e inhabilidades; y d) La información histórica de experiencia que el proponente a inscrito en el RUP.</w:t>
            </w:r>
          </w:p>
          <w:p w14:paraId="58512CBF" w14:textId="77777777" w:rsidR="00154AFD" w:rsidRPr="00D018F9" w:rsidRDefault="00154AFD" w:rsidP="00D018F9">
            <w:pPr>
              <w:ind w:left="1080"/>
              <w:contextualSpacing/>
              <w:jc w:val="both"/>
              <w:rPr>
                <w:rFonts w:ascii="Arial" w:hAnsi="Arial" w:cs="Arial"/>
                <w:sz w:val="22"/>
                <w:szCs w:val="22"/>
                <w:lang w:val="es-CO"/>
              </w:rPr>
            </w:pPr>
          </w:p>
          <w:p w14:paraId="0B022A60" w14:textId="55C6EE54" w:rsidR="00C92209" w:rsidRPr="00D018F9" w:rsidRDefault="00C92209" w:rsidP="00D018F9">
            <w:pPr>
              <w:jc w:val="both"/>
              <w:rPr>
                <w:rFonts w:ascii="Arial" w:hAnsi="Arial" w:cs="Arial"/>
                <w:b/>
                <w:bCs/>
                <w:sz w:val="22"/>
                <w:szCs w:val="22"/>
                <w:lang w:val="es-CO"/>
              </w:rPr>
            </w:pPr>
            <w:r w:rsidRPr="00D018F9">
              <w:rPr>
                <w:rFonts w:ascii="Arial" w:hAnsi="Arial" w:cs="Arial"/>
                <w:b/>
                <w:bCs/>
                <w:sz w:val="22"/>
                <w:szCs w:val="22"/>
                <w:lang w:val="es-CO"/>
              </w:rPr>
              <w:t>MODALIDAD EXPERIENCIA CON CERTIFICACIONES</w:t>
            </w:r>
            <w:r w:rsidR="00FA7DEB">
              <w:rPr>
                <w:rFonts w:ascii="Arial" w:hAnsi="Arial" w:cs="Arial"/>
                <w:b/>
                <w:bCs/>
                <w:sz w:val="22"/>
                <w:szCs w:val="22"/>
                <w:lang w:val="es-CO"/>
              </w:rPr>
              <w:t>:</w:t>
            </w:r>
          </w:p>
          <w:p w14:paraId="6D206BC1" w14:textId="77777777" w:rsidR="00C92209" w:rsidRPr="00D018F9" w:rsidRDefault="00C92209" w:rsidP="00D018F9">
            <w:pPr>
              <w:jc w:val="both"/>
              <w:rPr>
                <w:rFonts w:ascii="Arial" w:hAnsi="Arial" w:cs="Arial"/>
                <w:sz w:val="22"/>
                <w:szCs w:val="22"/>
                <w:lang w:val="es-CO"/>
              </w:rPr>
            </w:pPr>
          </w:p>
          <w:p w14:paraId="223BB2A5" w14:textId="7DE62858" w:rsidR="007331A5" w:rsidRDefault="00DF4ACC" w:rsidP="007331A5">
            <w:pPr>
              <w:contextualSpacing/>
              <w:jc w:val="both"/>
              <w:rPr>
                <w:rFonts w:ascii="Arial" w:hAnsi="Arial" w:cs="Arial"/>
                <w:sz w:val="22"/>
                <w:szCs w:val="22"/>
                <w:lang w:val="es-CO"/>
              </w:rPr>
            </w:pPr>
            <w:r w:rsidRPr="00070AD4">
              <w:rPr>
                <w:rFonts w:ascii="Arial" w:hAnsi="Arial" w:cs="Arial"/>
                <w:sz w:val="22"/>
                <w:szCs w:val="22"/>
                <w:lang w:val="es-CO"/>
              </w:rPr>
              <w:t xml:space="preserve">Adicionalmente, el comitente vendedor deberá allegar las certificaciones de los contratos registrados en el RUP con los que pretende acreditar experiencia debidamente ejecutados con entidades públicas y/o privadas, o negociaciones en el escenario de Bolsa, cuyo objeto, actividades y/o alcance contemple la venta </w:t>
            </w:r>
            <w:r w:rsidR="002D2360" w:rsidRPr="00070AD4">
              <w:rPr>
                <w:rFonts w:ascii="Arial" w:hAnsi="Arial" w:cs="Arial"/>
                <w:sz w:val="22"/>
                <w:szCs w:val="22"/>
                <w:lang w:val="es-CO"/>
              </w:rPr>
              <w:t xml:space="preserve">y/o comercialización y/o adquisición y/o suministro y/o entrega y/o dotación </w:t>
            </w:r>
            <w:r w:rsidRPr="00070AD4">
              <w:rPr>
                <w:rFonts w:ascii="Arial" w:hAnsi="Arial" w:cs="Arial"/>
                <w:sz w:val="22"/>
                <w:szCs w:val="22"/>
                <w:lang w:val="es-CO"/>
              </w:rPr>
              <w:t>de</w:t>
            </w:r>
            <w:r w:rsidR="007331A5" w:rsidRPr="00070AD4">
              <w:rPr>
                <w:rFonts w:ascii="Arial" w:hAnsi="Arial" w:cs="Arial"/>
                <w:sz w:val="22"/>
                <w:szCs w:val="22"/>
                <w:lang w:val="es-CO"/>
              </w:rPr>
              <w:t>:</w:t>
            </w:r>
            <w:r w:rsidR="00FA7DEB">
              <w:rPr>
                <w:rFonts w:ascii="Arial" w:hAnsi="Arial" w:cs="Arial"/>
                <w:sz w:val="22"/>
                <w:szCs w:val="22"/>
                <w:lang w:val="es-CO"/>
              </w:rPr>
              <w:t xml:space="preserve"> </w:t>
            </w:r>
            <w:r w:rsidR="00D45117">
              <w:rPr>
                <w:rFonts w:ascii="Arial" w:hAnsi="Arial" w:cs="Arial"/>
                <w:sz w:val="22"/>
                <w:szCs w:val="22"/>
                <w:lang w:val="es-CO"/>
              </w:rPr>
              <w:t>MONTACARGAS O EQUIPOS DE IZAJE</w:t>
            </w:r>
          </w:p>
          <w:p w14:paraId="18580239" w14:textId="77777777" w:rsidR="007331A5" w:rsidRPr="00D049A2" w:rsidRDefault="007331A5" w:rsidP="00D018F9">
            <w:pPr>
              <w:contextualSpacing/>
              <w:jc w:val="both"/>
              <w:rPr>
                <w:rFonts w:ascii="Arial" w:hAnsi="Arial" w:cs="Arial"/>
                <w:sz w:val="22"/>
                <w:szCs w:val="22"/>
              </w:rPr>
            </w:pPr>
          </w:p>
          <w:p w14:paraId="328659B7" w14:textId="4F846156" w:rsidR="00DF4ACC" w:rsidRPr="00D018F9" w:rsidRDefault="00D45117" w:rsidP="00D018F9">
            <w:pPr>
              <w:contextualSpacing/>
              <w:jc w:val="both"/>
              <w:rPr>
                <w:rFonts w:ascii="Arial" w:hAnsi="Arial" w:cs="Arial"/>
                <w:sz w:val="22"/>
                <w:szCs w:val="22"/>
                <w:lang w:val="es-CO"/>
              </w:rPr>
            </w:pPr>
            <w:r>
              <w:rPr>
                <w:rFonts w:ascii="Arial" w:hAnsi="Arial" w:cs="Arial"/>
                <w:sz w:val="22"/>
                <w:szCs w:val="22"/>
                <w:lang w:val="es-CO"/>
              </w:rPr>
              <w:t>En d</w:t>
            </w:r>
            <w:r w:rsidR="007331A5">
              <w:rPr>
                <w:rFonts w:ascii="Arial" w:hAnsi="Arial" w:cs="Arial"/>
                <w:sz w:val="22"/>
                <w:szCs w:val="22"/>
                <w:lang w:val="es-CO"/>
              </w:rPr>
              <w:t xml:space="preserve">ichas certificaciones de contratos deberá constar </w:t>
            </w:r>
            <w:r w:rsidR="00DF4ACC" w:rsidRPr="00D018F9">
              <w:rPr>
                <w:rFonts w:ascii="Arial" w:hAnsi="Arial" w:cs="Arial"/>
                <w:sz w:val="22"/>
                <w:szCs w:val="22"/>
                <w:lang w:val="es-CO"/>
              </w:rPr>
              <w:t xml:space="preserve">que su sumatoria sea mayor o igual al </w:t>
            </w:r>
            <w:r w:rsidR="00633976" w:rsidRPr="00D018F9">
              <w:rPr>
                <w:rFonts w:ascii="Arial" w:hAnsi="Arial" w:cs="Arial"/>
                <w:sz w:val="22"/>
                <w:szCs w:val="22"/>
                <w:lang w:val="es-CO"/>
              </w:rPr>
              <w:t>50%</w:t>
            </w:r>
            <w:r w:rsidR="00DF4ACC" w:rsidRPr="00D018F9">
              <w:rPr>
                <w:rFonts w:ascii="Arial" w:hAnsi="Arial" w:cs="Arial"/>
                <w:sz w:val="22"/>
                <w:szCs w:val="22"/>
                <w:lang w:val="es-CO"/>
              </w:rPr>
              <w:t xml:space="preserve"> por ciento del presupuesto total de negociación.</w:t>
            </w:r>
          </w:p>
          <w:p w14:paraId="1F78C15A" w14:textId="068A06D2" w:rsidR="00DF4ACC" w:rsidRPr="00D018F9" w:rsidRDefault="00DF4ACC" w:rsidP="00D018F9">
            <w:pPr>
              <w:contextualSpacing/>
              <w:jc w:val="both"/>
              <w:rPr>
                <w:rFonts w:ascii="Arial" w:hAnsi="Arial" w:cs="Arial"/>
                <w:sz w:val="22"/>
                <w:szCs w:val="22"/>
                <w:lang w:val="es-CO"/>
              </w:rPr>
            </w:pPr>
          </w:p>
          <w:p w14:paraId="1D3B49BF" w14:textId="336AB27E" w:rsidR="00C92209" w:rsidRPr="00D018F9" w:rsidRDefault="00DF4ACC" w:rsidP="00D018F9">
            <w:pPr>
              <w:contextualSpacing/>
              <w:jc w:val="both"/>
              <w:rPr>
                <w:rFonts w:ascii="Arial" w:hAnsi="Arial" w:cs="Arial"/>
                <w:sz w:val="22"/>
                <w:szCs w:val="22"/>
                <w:lang w:val="es-CO"/>
              </w:rPr>
            </w:pPr>
            <w:r w:rsidRPr="00D018F9">
              <w:rPr>
                <w:rFonts w:ascii="Arial" w:hAnsi="Arial" w:cs="Arial"/>
                <w:sz w:val="22"/>
                <w:szCs w:val="22"/>
                <w:lang w:val="es-CO"/>
              </w:rPr>
              <w:t>Para el caso de experiencia con entidades públicas y/o privadas, las certificaciones de contratos deberán contener mínimo la siguiente información:</w:t>
            </w:r>
          </w:p>
          <w:p w14:paraId="11934A46" w14:textId="77777777" w:rsidR="00DF4ACC" w:rsidRPr="00D018F9" w:rsidRDefault="00DF4ACC" w:rsidP="00D018F9">
            <w:pPr>
              <w:ind w:left="1080"/>
              <w:contextualSpacing/>
              <w:jc w:val="both"/>
              <w:rPr>
                <w:rFonts w:ascii="Arial" w:hAnsi="Arial" w:cs="Arial"/>
                <w:sz w:val="22"/>
                <w:szCs w:val="22"/>
                <w:lang w:val="es-CO"/>
              </w:rPr>
            </w:pPr>
          </w:p>
          <w:p w14:paraId="0688F4A4" w14:textId="77777777"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Nombre entidad contratante</w:t>
            </w:r>
          </w:p>
          <w:p w14:paraId="4F1DD94C" w14:textId="77777777"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Fecha de Expedición de la certificación</w:t>
            </w:r>
          </w:p>
          <w:p w14:paraId="47260868" w14:textId="7C4C09A3"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Objeto</w:t>
            </w:r>
            <w:r w:rsidR="00580295" w:rsidRPr="00D018F9">
              <w:rPr>
                <w:rFonts w:ascii="Arial" w:hAnsi="Arial" w:cs="Arial"/>
                <w:sz w:val="22"/>
                <w:szCs w:val="22"/>
                <w:lang w:val="es-CO"/>
              </w:rPr>
              <w:t>/actividades/alcance del objeto</w:t>
            </w:r>
          </w:p>
          <w:p w14:paraId="191D68C8" w14:textId="77777777"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 xml:space="preserve">Fecha de Inicio y Terminación  </w:t>
            </w:r>
          </w:p>
          <w:p w14:paraId="184982D2" w14:textId="77777777" w:rsidR="00C92209" w:rsidRPr="00D018F9" w:rsidRDefault="00C92209" w:rsidP="00D018F9">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Valor del contrato en pesos</w:t>
            </w:r>
          </w:p>
          <w:p w14:paraId="5F84E823" w14:textId="7B595DB7" w:rsidR="00C92209" w:rsidRPr="00D018F9" w:rsidRDefault="00C92209" w:rsidP="002D2360">
            <w:pPr>
              <w:ind w:left="1080"/>
              <w:contextualSpacing/>
              <w:jc w:val="both"/>
              <w:rPr>
                <w:rFonts w:ascii="Arial" w:hAnsi="Arial" w:cs="Arial"/>
                <w:sz w:val="22"/>
                <w:szCs w:val="22"/>
                <w:lang w:val="es-CO"/>
              </w:rPr>
            </w:pPr>
            <w:r w:rsidRPr="00D018F9">
              <w:rPr>
                <w:rFonts w:ascii="Arial" w:hAnsi="Arial" w:cs="Arial"/>
                <w:sz w:val="22"/>
                <w:szCs w:val="22"/>
                <w:lang w:val="es-CO"/>
              </w:rPr>
              <w:t>•</w:t>
            </w:r>
            <w:r w:rsidRPr="00D018F9">
              <w:rPr>
                <w:rFonts w:ascii="Arial" w:hAnsi="Arial" w:cs="Arial"/>
                <w:sz w:val="22"/>
                <w:szCs w:val="22"/>
                <w:lang w:val="es-CO"/>
              </w:rPr>
              <w:tab/>
              <w:t>Nombre, Firma y Cargo de quien expide la certificación.</w:t>
            </w:r>
          </w:p>
          <w:p w14:paraId="08CA7803" w14:textId="77777777" w:rsidR="00C92209" w:rsidRPr="00D018F9" w:rsidRDefault="00C92209" w:rsidP="00D018F9">
            <w:pPr>
              <w:ind w:left="1080"/>
              <w:contextualSpacing/>
              <w:jc w:val="both"/>
              <w:rPr>
                <w:rFonts w:ascii="Arial" w:hAnsi="Arial" w:cs="Arial"/>
                <w:sz w:val="22"/>
                <w:szCs w:val="22"/>
                <w:lang w:val="es-CO"/>
              </w:rPr>
            </w:pPr>
          </w:p>
          <w:p w14:paraId="5A6AB0C7" w14:textId="0224714A" w:rsidR="00C92209" w:rsidRPr="00D018F9" w:rsidRDefault="00C92209" w:rsidP="00D018F9">
            <w:pPr>
              <w:contextualSpacing/>
              <w:jc w:val="both"/>
              <w:rPr>
                <w:rFonts w:ascii="Arial" w:hAnsi="Arial" w:cs="Arial"/>
                <w:sz w:val="22"/>
                <w:szCs w:val="22"/>
                <w:lang w:val="es-CO"/>
              </w:rPr>
            </w:pPr>
            <w:r w:rsidRPr="00D018F9">
              <w:rPr>
                <w:rFonts w:ascii="Arial" w:hAnsi="Arial" w:cs="Arial"/>
                <w:sz w:val="22"/>
                <w:szCs w:val="22"/>
                <w:lang w:val="es-CO"/>
              </w:rPr>
              <w:t xml:space="preserve">NOTA: En el caso donde la información contenida en las certificaciones no sea suficiente para validar </w:t>
            </w:r>
            <w:r w:rsidR="00493FA4" w:rsidRPr="00D018F9">
              <w:rPr>
                <w:rFonts w:ascii="Arial" w:hAnsi="Arial" w:cs="Arial"/>
                <w:sz w:val="22"/>
                <w:szCs w:val="22"/>
                <w:lang w:val="es-CO"/>
              </w:rPr>
              <w:t xml:space="preserve">la totalidad de información requerida </w:t>
            </w:r>
            <w:r w:rsidRPr="00D018F9">
              <w:rPr>
                <w:rFonts w:ascii="Arial" w:hAnsi="Arial" w:cs="Arial"/>
                <w:sz w:val="22"/>
                <w:szCs w:val="22"/>
                <w:lang w:val="es-CO"/>
              </w:rPr>
              <w:t xml:space="preserve">para acreditar experiencia, se deberá allegar </w:t>
            </w:r>
            <w:r w:rsidR="009C37CA" w:rsidRPr="00D018F9">
              <w:rPr>
                <w:rFonts w:ascii="Arial" w:hAnsi="Arial" w:cs="Arial"/>
                <w:sz w:val="22"/>
                <w:szCs w:val="22"/>
                <w:lang w:val="es-CO"/>
              </w:rPr>
              <w:t>certificado de contrato</w:t>
            </w:r>
            <w:r w:rsidR="00493FA4" w:rsidRPr="00D018F9">
              <w:rPr>
                <w:rFonts w:ascii="Arial" w:hAnsi="Arial" w:cs="Arial"/>
                <w:sz w:val="22"/>
                <w:szCs w:val="22"/>
                <w:lang w:val="es-CO"/>
              </w:rPr>
              <w:t xml:space="preserve">, actas de liquidación </w:t>
            </w:r>
            <w:r w:rsidRPr="00D018F9">
              <w:rPr>
                <w:rFonts w:ascii="Arial" w:hAnsi="Arial" w:cs="Arial"/>
                <w:sz w:val="22"/>
                <w:szCs w:val="22"/>
                <w:lang w:val="es-CO"/>
              </w:rPr>
              <w:t>y/o contratos.</w:t>
            </w:r>
          </w:p>
          <w:p w14:paraId="4A0CAA25" w14:textId="77777777" w:rsidR="00C92209" w:rsidRPr="00D018F9" w:rsidRDefault="00C92209" w:rsidP="00D018F9">
            <w:pPr>
              <w:ind w:left="1080"/>
              <w:contextualSpacing/>
              <w:jc w:val="both"/>
              <w:rPr>
                <w:rFonts w:ascii="Arial" w:hAnsi="Arial" w:cs="Arial"/>
                <w:sz w:val="22"/>
                <w:szCs w:val="22"/>
                <w:lang w:val="es-CO"/>
              </w:rPr>
            </w:pPr>
          </w:p>
          <w:p w14:paraId="62E81DD6" w14:textId="01A6A3A5" w:rsidR="00DC25F1" w:rsidRDefault="00DC25F1" w:rsidP="00D018F9">
            <w:pPr>
              <w:jc w:val="both"/>
              <w:rPr>
                <w:rFonts w:ascii="Arial" w:hAnsi="Arial" w:cs="Arial"/>
                <w:b/>
                <w:bCs/>
                <w:sz w:val="22"/>
                <w:szCs w:val="22"/>
                <w:lang w:val="es-CO"/>
              </w:rPr>
            </w:pPr>
            <w:r w:rsidRPr="00D018F9">
              <w:rPr>
                <w:rFonts w:ascii="Arial" w:hAnsi="Arial" w:cs="Arial"/>
                <w:b/>
                <w:bCs/>
                <w:sz w:val="22"/>
                <w:szCs w:val="22"/>
                <w:lang w:val="es-CO"/>
              </w:rPr>
              <w:t>ACREDITACIÓN DE EXPERIENCIA PARA UNIONES TEMPORALES Y/O CONSORCIOS</w:t>
            </w:r>
          </w:p>
          <w:p w14:paraId="43383BFD" w14:textId="77777777" w:rsidR="005C1E85" w:rsidRPr="00D018F9" w:rsidRDefault="005C1E85" w:rsidP="00D018F9">
            <w:pPr>
              <w:jc w:val="both"/>
              <w:rPr>
                <w:rFonts w:ascii="Arial" w:hAnsi="Arial" w:cs="Arial"/>
                <w:b/>
                <w:bCs/>
                <w:sz w:val="22"/>
                <w:szCs w:val="22"/>
                <w:lang w:val="es-CO"/>
              </w:rPr>
            </w:pPr>
          </w:p>
          <w:p w14:paraId="6BECDCC8" w14:textId="4DDB1134"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El comitente vendedor plural deberá acreditar experiencia en las condiciones indicadas anteriormente, mediante contratos debidamente certificados en el Registro Único de Proponentes (RUP) en los códigos solicitados.</w:t>
            </w:r>
          </w:p>
          <w:p w14:paraId="682FDA6B" w14:textId="77777777" w:rsidR="00DF4ACC" w:rsidRPr="00D018F9" w:rsidRDefault="00DF4ACC" w:rsidP="00D018F9">
            <w:pPr>
              <w:jc w:val="both"/>
              <w:rPr>
                <w:rFonts w:ascii="Arial" w:hAnsi="Arial" w:cs="Arial"/>
                <w:sz w:val="22"/>
                <w:szCs w:val="22"/>
                <w:lang w:val="es-CO"/>
              </w:rPr>
            </w:pPr>
          </w:p>
          <w:p w14:paraId="6B031095" w14:textId="24970C24"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El valor a acreditar por cada uno de los integrantes del consorcio, unión temporal u otra forma de asociación permitida por la ley, deberá corresponder a su porcentaje de participación en la forma asociativa y expresada en</w:t>
            </w:r>
            <w:r w:rsidR="005C1E85">
              <w:rPr>
                <w:rFonts w:ascii="Arial" w:hAnsi="Arial" w:cs="Arial"/>
                <w:sz w:val="22"/>
                <w:szCs w:val="22"/>
                <w:lang w:val="es-CO"/>
              </w:rPr>
              <w:t xml:space="preserve"> </w:t>
            </w:r>
            <w:r w:rsidRPr="00D018F9">
              <w:rPr>
                <w:rFonts w:ascii="Arial" w:hAnsi="Arial" w:cs="Arial"/>
                <w:sz w:val="22"/>
                <w:szCs w:val="22"/>
                <w:lang w:val="es-CO"/>
              </w:rPr>
              <w:t>Salarios Mínimos Mensuales Legales Vigentes (SMMLV). En todo caso, cada integrante deberá acreditar como mínimo un (1) contrato, independientemente del número de integrantes de la forma asociativa. Si la estructura plural se conforma por un número mayor al número de contratos solicitados, el comitente vendedor informará cuales de los contratos aportados se deberán tener en cuenta para la verificación de la experiencia, sin perjuicio en todo caso de que, a cada uno de los integrantes de la forma asociativa, le corresponde acreditar un (1) contrato que corresponda a su porcentaje de participación en el correspondiente proponente plural.</w:t>
            </w:r>
          </w:p>
          <w:p w14:paraId="0BD6EC62" w14:textId="77777777" w:rsidR="00DF4ACC" w:rsidRPr="00D018F9" w:rsidRDefault="00DF4ACC" w:rsidP="00D018F9">
            <w:pPr>
              <w:jc w:val="both"/>
              <w:rPr>
                <w:rFonts w:ascii="Arial" w:hAnsi="Arial" w:cs="Arial"/>
                <w:sz w:val="22"/>
                <w:szCs w:val="22"/>
                <w:lang w:val="es-CO"/>
              </w:rPr>
            </w:pPr>
          </w:p>
          <w:p w14:paraId="1940133C" w14:textId="612DD254" w:rsidR="00DF4ACC" w:rsidRPr="00D018F9" w:rsidRDefault="00DF4ACC" w:rsidP="00D018F9">
            <w:pPr>
              <w:jc w:val="both"/>
              <w:rPr>
                <w:rFonts w:ascii="Arial" w:hAnsi="Arial" w:cs="Arial"/>
                <w:b/>
                <w:bCs/>
                <w:sz w:val="22"/>
                <w:szCs w:val="22"/>
                <w:lang w:val="es-CO"/>
              </w:rPr>
            </w:pPr>
            <w:r w:rsidRPr="00D018F9">
              <w:rPr>
                <w:rFonts w:ascii="Arial" w:hAnsi="Arial" w:cs="Arial"/>
                <w:b/>
                <w:bCs/>
                <w:sz w:val="22"/>
                <w:szCs w:val="22"/>
                <w:lang w:val="es-CO"/>
              </w:rPr>
              <w:t>CRITERIOS HABILITANTES DIFERENCIALES EXPERIENCIA</w:t>
            </w:r>
          </w:p>
          <w:p w14:paraId="502090E5" w14:textId="77777777" w:rsidR="00DF4ACC" w:rsidRPr="00D018F9" w:rsidRDefault="00DF4ACC" w:rsidP="00D018F9">
            <w:pPr>
              <w:jc w:val="both"/>
              <w:rPr>
                <w:rFonts w:ascii="Arial" w:hAnsi="Arial" w:cs="Arial"/>
                <w:sz w:val="22"/>
                <w:szCs w:val="22"/>
                <w:lang w:val="es-CO"/>
              </w:rPr>
            </w:pPr>
          </w:p>
          <w:p w14:paraId="3AE9B874" w14:textId="0CB68096"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lastRenderedPageBreak/>
              <w:t>Con fundamento en el artículo 2.2.1.2.4.2.18 del Decreto 1082 de 2015 adicionado por el artículo 3 del Decreto 1860 de 2021, con relación a los criterios diferenciales para Mipyme, las Entidades Estatales establecerán condiciones habilitantes diferenciales que promuevan y faciliten la participación en los procedimientos de selección competitivos de las Mipyme domiciliadas en Colombia.</w:t>
            </w:r>
          </w:p>
          <w:p w14:paraId="506FB1B7" w14:textId="77777777" w:rsidR="00DF4ACC" w:rsidRPr="00D018F9" w:rsidRDefault="00DF4ACC" w:rsidP="00D018F9">
            <w:pPr>
              <w:jc w:val="both"/>
              <w:rPr>
                <w:rFonts w:ascii="Arial" w:hAnsi="Arial" w:cs="Arial"/>
                <w:sz w:val="22"/>
                <w:szCs w:val="22"/>
                <w:lang w:val="es-CO"/>
              </w:rPr>
            </w:pPr>
          </w:p>
          <w:p w14:paraId="05CE1271" w14:textId="76B51F04"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En este sentido, para el presente proceso se establecen los siguientes criterios diferenciales únicamente para la experiencia general:</w:t>
            </w:r>
          </w:p>
          <w:p w14:paraId="68018E4C" w14:textId="77777777" w:rsidR="00DF4ACC" w:rsidRPr="00D018F9" w:rsidRDefault="00DF4ACC" w:rsidP="00D018F9">
            <w:pPr>
              <w:jc w:val="both"/>
              <w:rPr>
                <w:rFonts w:ascii="Arial" w:hAnsi="Arial" w:cs="Arial"/>
                <w:sz w:val="22"/>
                <w:szCs w:val="22"/>
                <w:lang w:val="es-CO"/>
              </w:rPr>
            </w:pPr>
          </w:p>
          <w:p w14:paraId="79777AB0" w14:textId="330B34EC"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Cabe aclarar que la aplicación de tal criterio diferencial no regirá en las convocatorias limitadas a Mipymes que se realicen conforme a los artículos 2.2.1.2.4.2.2 y 2.2.1.2.4.2.3 del Decreto 1860 de 2021.</w:t>
            </w:r>
          </w:p>
          <w:p w14:paraId="4FFA0D30" w14:textId="77777777" w:rsidR="00DF4ACC" w:rsidRPr="00D018F9" w:rsidRDefault="00DF4ACC" w:rsidP="00D018F9">
            <w:pPr>
              <w:jc w:val="both"/>
              <w:rPr>
                <w:rFonts w:ascii="Arial" w:hAnsi="Arial" w:cs="Arial"/>
                <w:sz w:val="22"/>
                <w:szCs w:val="22"/>
                <w:lang w:val="es-CO"/>
              </w:rPr>
            </w:pPr>
          </w:p>
          <w:p w14:paraId="77AAAF11" w14:textId="0D6893C8" w:rsidR="00DF4ACC" w:rsidRPr="00D018F9" w:rsidRDefault="00DF4ACC" w:rsidP="00D018F9">
            <w:pPr>
              <w:jc w:val="both"/>
              <w:rPr>
                <w:rFonts w:ascii="Arial" w:hAnsi="Arial" w:cs="Arial"/>
                <w:b/>
                <w:bCs/>
                <w:sz w:val="22"/>
                <w:szCs w:val="22"/>
                <w:lang w:val="es-CO"/>
              </w:rPr>
            </w:pPr>
            <w:r w:rsidRPr="00D018F9">
              <w:rPr>
                <w:rFonts w:ascii="Arial" w:hAnsi="Arial" w:cs="Arial"/>
                <w:b/>
                <w:bCs/>
                <w:sz w:val="22"/>
                <w:szCs w:val="22"/>
                <w:lang w:val="es-CO"/>
              </w:rPr>
              <w:t>EXPERIENCIA PARA MIPYME</w:t>
            </w:r>
          </w:p>
          <w:p w14:paraId="46D8CC68" w14:textId="77777777" w:rsidR="00DF4ACC" w:rsidRPr="00D018F9" w:rsidRDefault="00DF4ACC" w:rsidP="00D018F9">
            <w:pPr>
              <w:jc w:val="both"/>
              <w:rPr>
                <w:rFonts w:ascii="Arial" w:hAnsi="Arial" w:cs="Arial"/>
                <w:sz w:val="22"/>
                <w:szCs w:val="22"/>
                <w:lang w:val="es-CO"/>
              </w:rPr>
            </w:pPr>
          </w:p>
          <w:p w14:paraId="31DA981C" w14:textId="14A19E6A"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De acuerdo con el artículo 2.2.1.2.4.2.18 del Decreto 1082 de 2015, adicionado por el artículo 3 Decreto 1860 de 2021, el proponente individual o plural que cuente con la calidad de Mipyme deberá acreditar experiencia en las</w:t>
            </w:r>
            <w:r w:rsidR="00A1650E">
              <w:rPr>
                <w:rFonts w:ascii="Arial" w:hAnsi="Arial" w:cs="Arial"/>
                <w:sz w:val="22"/>
                <w:szCs w:val="22"/>
                <w:lang w:val="es-CO"/>
              </w:rPr>
              <w:t xml:space="preserve"> </w:t>
            </w:r>
            <w:r w:rsidRPr="00D018F9">
              <w:rPr>
                <w:rFonts w:ascii="Arial" w:hAnsi="Arial" w:cs="Arial"/>
                <w:sz w:val="22"/>
                <w:szCs w:val="22"/>
                <w:lang w:val="es-CO"/>
              </w:rPr>
              <w:t>condiciones indicadas en la Experiencia General, no obstante, podrá acreditar experiencia hasta un contrato adicional al exigido, además, la sumatoria de estos contratos deberá ser igual o superior a 10% menos de lo exigido frente al presupuesto oficial expresado en salarios mínimos mensuales legales vigentes SMMLV.</w:t>
            </w:r>
          </w:p>
          <w:p w14:paraId="63649A4F" w14:textId="77777777" w:rsidR="00DF4ACC" w:rsidRPr="00D018F9" w:rsidRDefault="00DF4ACC" w:rsidP="00D018F9">
            <w:pPr>
              <w:jc w:val="both"/>
              <w:rPr>
                <w:rFonts w:ascii="Arial" w:hAnsi="Arial" w:cs="Arial"/>
                <w:sz w:val="22"/>
                <w:szCs w:val="22"/>
                <w:lang w:val="es-CO"/>
              </w:rPr>
            </w:pPr>
          </w:p>
          <w:p w14:paraId="7A5E6947" w14:textId="1157A95A"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El valor a acreditar por cada uno de los integrantes del consorcio, unión temporal u otra forma de asociación permitida por la ley deberá corresponder a su porcentaje de participación en la forma asociativa y expresada en Salarios Mínimos Mensuales Legales Vigentes (SMMLV). En todo caso cada integrante deberá acreditar como mínimo un (1) contrato.</w:t>
            </w:r>
          </w:p>
          <w:p w14:paraId="6B089A90" w14:textId="77777777" w:rsidR="00DF4ACC" w:rsidRPr="00D018F9" w:rsidRDefault="00DF4ACC" w:rsidP="00D018F9">
            <w:pPr>
              <w:jc w:val="both"/>
              <w:rPr>
                <w:rFonts w:ascii="Arial" w:hAnsi="Arial" w:cs="Arial"/>
                <w:sz w:val="22"/>
                <w:szCs w:val="22"/>
                <w:lang w:val="es-CO"/>
              </w:rPr>
            </w:pPr>
          </w:p>
          <w:p w14:paraId="12F9C51A" w14:textId="4A5C8786" w:rsidR="00DF4ACC" w:rsidRPr="00D018F9" w:rsidRDefault="00DF4ACC" w:rsidP="00D018F9">
            <w:pPr>
              <w:jc w:val="both"/>
              <w:rPr>
                <w:rFonts w:ascii="Arial" w:hAnsi="Arial" w:cs="Arial"/>
                <w:b/>
                <w:bCs/>
                <w:sz w:val="22"/>
                <w:szCs w:val="22"/>
                <w:lang w:val="es-CO"/>
              </w:rPr>
            </w:pPr>
            <w:r w:rsidRPr="00D018F9">
              <w:rPr>
                <w:rFonts w:ascii="Arial" w:hAnsi="Arial" w:cs="Arial"/>
                <w:b/>
                <w:bCs/>
                <w:sz w:val="22"/>
                <w:szCs w:val="22"/>
                <w:lang w:val="es-CO"/>
              </w:rPr>
              <w:t>ACREDITACIÓN DE CONDICIÓN DE MIPYME</w:t>
            </w:r>
          </w:p>
          <w:p w14:paraId="441E8158" w14:textId="77777777" w:rsidR="00DF4ACC" w:rsidRPr="00D018F9" w:rsidRDefault="00DF4ACC" w:rsidP="00D018F9">
            <w:pPr>
              <w:jc w:val="both"/>
              <w:rPr>
                <w:rFonts w:ascii="Arial" w:hAnsi="Arial" w:cs="Arial"/>
                <w:sz w:val="22"/>
                <w:szCs w:val="22"/>
                <w:lang w:val="es-CO"/>
              </w:rPr>
            </w:pPr>
          </w:p>
          <w:p w14:paraId="4F371B41" w14:textId="351DD069"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De conformidad con el artículo 2.2.1.2.4.2.18 del Decreto 1082 de 2015, adicionado por el artículo 3 del Decreto 1860 de 2021, para que un Proponente, singular o plural, pueda acceder a criterios diferenciales para Mipyme en el presente Proceso, deberá acreditar su condición de la siguiente manera:</w:t>
            </w:r>
          </w:p>
          <w:p w14:paraId="101D7A89" w14:textId="77777777" w:rsidR="00DF4ACC" w:rsidRPr="00D018F9" w:rsidRDefault="00DF4ACC" w:rsidP="00D018F9">
            <w:pPr>
              <w:jc w:val="both"/>
              <w:rPr>
                <w:rFonts w:ascii="Arial" w:hAnsi="Arial" w:cs="Arial"/>
                <w:sz w:val="22"/>
                <w:szCs w:val="22"/>
                <w:lang w:val="es-CO"/>
              </w:rPr>
            </w:pPr>
          </w:p>
          <w:p w14:paraId="3717B040" w14:textId="39F1F437"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i. Las personas naturales, mediante el Formato Acreditación de Mipyme expedido por ellos y un contador</w:t>
            </w:r>
            <w:r w:rsidR="00D57241" w:rsidRPr="00D018F9">
              <w:rPr>
                <w:rFonts w:ascii="Arial" w:hAnsi="Arial" w:cs="Arial"/>
                <w:sz w:val="22"/>
                <w:szCs w:val="22"/>
                <w:lang w:val="es-CO"/>
              </w:rPr>
              <w:t xml:space="preserve"> </w:t>
            </w:r>
            <w:r w:rsidRPr="00D018F9">
              <w:rPr>
                <w:rFonts w:ascii="Arial" w:hAnsi="Arial" w:cs="Arial"/>
                <w:sz w:val="22"/>
                <w:szCs w:val="22"/>
                <w:lang w:val="es-CO"/>
              </w:rPr>
              <w:t>público, adjuntando copia del registro mercantil, en el que se certifique el cumplimiento de los criterios para ser</w:t>
            </w:r>
            <w:r w:rsidR="00D57241" w:rsidRPr="00D018F9">
              <w:rPr>
                <w:rFonts w:ascii="Arial" w:hAnsi="Arial" w:cs="Arial"/>
                <w:sz w:val="22"/>
                <w:szCs w:val="22"/>
                <w:lang w:val="es-CO"/>
              </w:rPr>
              <w:t xml:space="preserve"> </w:t>
            </w:r>
            <w:r w:rsidRPr="00D018F9">
              <w:rPr>
                <w:rFonts w:ascii="Arial" w:hAnsi="Arial" w:cs="Arial"/>
                <w:sz w:val="22"/>
                <w:szCs w:val="22"/>
                <w:lang w:val="es-CO"/>
              </w:rPr>
              <w:t>Mipyme, de conformidad con en el artículo 2.2.1.13.2.2 del Decreto 1074 de 2015.</w:t>
            </w:r>
          </w:p>
          <w:p w14:paraId="5AB7A162" w14:textId="5AE94DB9"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ii. Las personas jurídicas mediante Formato Acreditación de Mipyme expedido por el representante legal y el contador o revisor fiscal, si están obligados a tenerlo, adjuntando copia del certificado de existencia y representación legal expedido por la Cámara de Comercio o por la autoridad competente para expedir dicha certificación, en el que se certifique el cumplimiento de los criterios para ser Mipyme, de conformidad con en el</w:t>
            </w:r>
            <w:r w:rsidR="00FA7DEB">
              <w:rPr>
                <w:rFonts w:ascii="Arial" w:hAnsi="Arial" w:cs="Arial"/>
                <w:sz w:val="22"/>
                <w:szCs w:val="22"/>
                <w:lang w:val="es-CO"/>
              </w:rPr>
              <w:t xml:space="preserve"> </w:t>
            </w:r>
            <w:r w:rsidRPr="00D018F9">
              <w:rPr>
                <w:rFonts w:ascii="Arial" w:hAnsi="Arial" w:cs="Arial"/>
                <w:sz w:val="22"/>
                <w:szCs w:val="22"/>
                <w:lang w:val="es-CO"/>
              </w:rPr>
              <w:t>artículo 2.2.1.13.2.2 del Decreto 1074 de 2015.</w:t>
            </w:r>
          </w:p>
          <w:p w14:paraId="43CD8787" w14:textId="77777777" w:rsidR="00DF4ACC" w:rsidRPr="00D018F9" w:rsidRDefault="00DF4ACC" w:rsidP="00D018F9">
            <w:pPr>
              <w:jc w:val="both"/>
              <w:rPr>
                <w:rFonts w:ascii="Arial" w:hAnsi="Arial" w:cs="Arial"/>
                <w:sz w:val="22"/>
                <w:szCs w:val="22"/>
                <w:lang w:val="es-CO"/>
              </w:rPr>
            </w:pPr>
          </w:p>
          <w:p w14:paraId="79A0BF21" w14:textId="52630728"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En todo caso, las Mipyme también podrán acreditar esta condición con la copia del certificado del Registro Único de Proponentes, el cual deberá encontrarse vigente y en firme al cierre del Proceso.</w:t>
            </w:r>
          </w:p>
          <w:p w14:paraId="35C4F9E2" w14:textId="77777777" w:rsidR="00DF4ACC" w:rsidRPr="00D018F9" w:rsidRDefault="00DF4ACC" w:rsidP="00D018F9">
            <w:pPr>
              <w:jc w:val="both"/>
              <w:rPr>
                <w:rFonts w:ascii="Arial" w:hAnsi="Arial" w:cs="Arial"/>
                <w:sz w:val="22"/>
                <w:szCs w:val="22"/>
                <w:lang w:val="es-CO"/>
              </w:rPr>
            </w:pPr>
          </w:p>
          <w:p w14:paraId="20307F9D" w14:textId="1EC31854"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Para los casos de propuestas presentadas por Consorcios o Uniones Temporales, solo se aplicarán los criterios diferenciales si por lo menos uno de los integrantes acredita la calidad de Mipyme y tiene una participación igual o superior al diez por ciento (10%) en el consorcio o la unión temporal.</w:t>
            </w:r>
          </w:p>
          <w:p w14:paraId="3ED51086" w14:textId="77777777" w:rsidR="00DF4ACC" w:rsidRPr="00D018F9" w:rsidRDefault="00DF4ACC" w:rsidP="00D018F9">
            <w:pPr>
              <w:jc w:val="both"/>
              <w:rPr>
                <w:rFonts w:ascii="Arial" w:hAnsi="Arial" w:cs="Arial"/>
                <w:sz w:val="22"/>
                <w:szCs w:val="22"/>
                <w:lang w:val="es-CO"/>
              </w:rPr>
            </w:pPr>
          </w:p>
          <w:p w14:paraId="744AD234" w14:textId="395F2E5F" w:rsidR="00DF4ACC" w:rsidRPr="00D018F9" w:rsidRDefault="00DF4ACC" w:rsidP="00D018F9">
            <w:pPr>
              <w:jc w:val="both"/>
              <w:rPr>
                <w:rFonts w:ascii="Arial" w:hAnsi="Arial" w:cs="Arial"/>
                <w:sz w:val="22"/>
                <w:szCs w:val="22"/>
                <w:lang w:val="es-CO"/>
              </w:rPr>
            </w:pPr>
            <w:r w:rsidRPr="00D018F9">
              <w:rPr>
                <w:rFonts w:ascii="Arial" w:hAnsi="Arial" w:cs="Arial"/>
                <w:sz w:val="22"/>
                <w:szCs w:val="22"/>
                <w:lang w:val="es-CO"/>
              </w:rPr>
              <w:t xml:space="preserve">NOTA: Las entidades sin ánimo de lucro, diferentes a las establecidas en el Decreto 142 de 2023 no serán consideradas para la aplicación de este criterio diferencial, toda vez que el Decreto 142 de 2023 </w:t>
            </w:r>
            <w:r w:rsidRPr="00D018F9">
              <w:rPr>
                <w:rFonts w:ascii="Arial" w:hAnsi="Arial" w:cs="Arial"/>
                <w:sz w:val="22"/>
                <w:szCs w:val="22"/>
                <w:lang w:val="es-CO"/>
              </w:rPr>
              <w:lastRenderedPageBreak/>
              <w:t>definió dicho tratamiento únicamente para las cooperativas y entidades de la economía solidaria, las asociaciones conformadas por sujetos de especial protección constitucional, asociaciones de pequeños productores locales y productores locales agropecuarios cuyos sistemas productivos pertenezcan a la Agricultura. Campesina, Familiar y Comunitaria, catalogadas como Mipymes. Así de acuerdo con la normativa vigente, las entidades sin ánimo de lucro que no se encuentren en la anterior categoría no serán consideradas para la aplicación de este criterio diferencial, toda vez que no persigue el reparto de utilidades entre sus miembros, sino que su objeto está destinado a realizar una actividad de interés general sin esperar a cambio un reparto de ganancia en proporción a sus utilidades. Lo anterior, de conformidad con los conceptos C 585 de 2022 y C 942 de 2022.</w:t>
            </w:r>
          </w:p>
          <w:p w14:paraId="695D3390" w14:textId="4B1F2E51" w:rsidR="00DF4ACC" w:rsidRPr="00D018F9" w:rsidRDefault="00DF4ACC" w:rsidP="00D018F9">
            <w:pPr>
              <w:contextualSpacing/>
              <w:jc w:val="both"/>
              <w:rPr>
                <w:rFonts w:ascii="Arial" w:hAnsi="Arial" w:cs="Arial"/>
                <w:sz w:val="22"/>
                <w:szCs w:val="22"/>
                <w:lang w:val="es-CO"/>
              </w:rPr>
            </w:pPr>
          </w:p>
          <w:p w14:paraId="532B6E2E" w14:textId="5AC80821" w:rsidR="00DC25F1" w:rsidRPr="00D018F9" w:rsidRDefault="00DC25F1" w:rsidP="00D018F9">
            <w:pPr>
              <w:contextualSpacing/>
              <w:jc w:val="both"/>
              <w:rPr>
                <w:rFonts w:ascii="Arial" w:hAnsi="Arial" w:cs="Arial"/>
                <w:b/>
                <w:bCs/>
                <w:sz w:val="22"/>
                <w:szCs w:val="22"/>
                <w:lang w:val="es-CO"/>
              </w:rPr>
            </w:pPr>
            <w:r w:rsidRPr="00D018F9">
              <w:rPr>
                <w:rFonts w:ascii="Arial" w:hAnsi="Arial" w:cs="Arial"/>
                <w:b/>
                <w:bCs/>
                <w:sz w:val="22"/>
                <w:szCs w:val="22"/>
                <w:lang w:val="es-CO"/>
              </w:rPr>
              <w:t>EXPERIENCIA ACREDITADA EN LA BOLSA MERCANTIL DE COLOMBIA</w:t>
            </w:r>
          </w:p>
          <w:p w14:paraId="314FB50D" w14:textId="77777777" w:rsidR="00894CD6" w:rsidRPr="00D018F9" w:rsidRDefault="00894CD6" w:rsidP="00D018F9">
            <w:pPr>
              <w:contextualSpacing/>
              <w:jc w:val="both"/>
              <w:rPr>
                <w:rFonts w:ascii="Arial" w:hAnsi="Arial" w:cs="Arial"/>
                <w:sz w:val="22"/>
                <w:szCs w:val="22"/>
                <w:lang w:val="es-CO"/>
              </w:rPr>
            </w:pPr>
          </w:p>
          <w:p w14:paraId="0D7E75F1" w14:textId="032ABCBC" w:rsidR="00894CD6" w:rsidRPr="00D018F9" w:rsidRDefault="00894CD6" w:rsidP="00D018F9">
            <w:pPr>
              <w:contextualSpacing/>
              <w:jc w:val="both"/>
              <w:rPr>
                <w:rFonts w:ascii="Arial" w:hAnsi="Arial" w:cs="Arial"/>
                <w:sz w:val="22"/>
                <w:szCs w:val="22"/>
                <w:lang w:val="es-CO"/>
              </w:rPr>
            </w:pPr>
            <w:r w:rsidRPr="00D018F9">
              <w:rPr>
                <w:rFonts w:ascii="Arial" w:hAnsi="Arial" w:cs="Arial"/>
                <w:sz w:val="22"/>
                <w:szCs w:val="22"/>
                <w:lang w:val="es-CO"/>
              </w:rPr>
              <w:t>Para el caso de experiencia en negociaciones en el escenario de Bolsa, la sociedad comisionista vendedora, deberá allegar comunicación suscrita por su representante legal, en el que indique las operaciones celebradas en este escenario por su comitente, que pretenden sean aportadas al presente proceso de contratación.</w:t>
            </w:r>
          </w:p>
          <w:p w14:paraId="199736A4" w14:textId="77777777" w:rsidR="00894CD6" w:rsidRPr="00D018F9" w:rsidRDefault="00894CD6" w:rsidP="00D018F9">
            <w:pPr>
              <w:contextualSpacing/>
              <w:jc w:val="both"/>
              <w:rPr>
                <w:rFonts w:ascii="Arial" w:hAnsi="Arial" w:cs="Arial"/>
                <w:sz w:val="22"/>
                <w:szCs w:val="22"/>
                <w:lang w:val="es-CO"/>
              </w:rPr>
            </w:pPr>
          </w:p>
          <w:p w14:paraId="5BE45BD1" w14:textId="60636438" w:rsidR="00894CD6" w:rsidRPr="00D018F9" w:rsidRDefault="00894CD6" w:rsidP="00D018F9">
            <w:pPr>
              <w:contextualSpacing/>
              <w:jc w:val="both"/>
              <w:rPr>
                <w:rFonts w:ascii="Arial" w:hAnsi="Arial" w:cs="Arial"/>
                <w:sz w:val="22"/>
                <w:szCs w:val="22"/>
                <w:lang w:val="es-CO"/>
              </w:rPr>
            </w:pPr>
            <w:r w:rsidRPr="00D018F9">
              <w:rPr>
                <w:rFonts w:ascii="Arial" w:hAnsi="Arial" w:cs="Arial"/>
                <w:sz w:val="22"/>
                <w:szCs w:val="22"/>
                <w:lang w:val="es-CO"/>
              </w:rPr>
              <w:t>Así, para la validación de la experiencia, la Unidad de Estructuración de Negocios solicitará las certificaciones de las operaciones indicadas por la sociedad comisionista vendedora a través del aplicativo tecnológico dispuesto para estos efectos, y procederá a su validación adjuntándolas a la carpeta correspondiente.</w:t>
            </w:r>
          </w:p>
          <w:p w14:paraId="2E31AC2B" w14:textId="77777777" w:rsidR="00894CD6" w:rsidRPr="00D018F9" w:rsidRDefault="00894CD6" w:rsidP="00D018F9">
            <w:pPr>
              <w:contextualSpacing/>
              <w:jc w:val="both"/>
              <w:rPr>
                <w:rFonts w:ascii="Arial" w:hAnsi="Arial" w:cs="Arial"/>
                <w:sz w:val="22"/>
                <w:szCs w:val="22"/>
                <w:lang w:val="es-CO"/>
              </w:rPr>
            </w:pPr>
          </w:p>
          <w:p w14:paraId="59E17762" w14:textId="5C8D5BC2" w:rsidR="00894CD6" w:rsidRPr="00D018F9" w:rsidRDefault="00894CD6" w:rsidP="00D018F9">
            <w:pPr>
              <w:contextualSpacing/>
              <w:jc w:val="both"/>
              <w:rPr>
                <w:rFonts w:ascii="Arial" w:hAnsi="Arial" w:cs="Arial"/>
                <w:sz w:val="22"/>
                <w:szCs w:val="22"/>
                <w:lang w:val="es-CO"/>
              </w:rPr>
            </w:pPr>
            <w:r w:rsidRPr="00D018F9">
              <w:rPr>
                <w:rFonts w:ascii="Arial" w:hAnsi="Arial" w:cs="Arial"/>
                <w:sz w:val="22"/>
                <w:szCs w:val="22"/>
                <w:lang w:val="es-CO"/>
              </w:rPr>
              <w:t>Para la validación de que la experiencia adelantada en el Mercado de Compras Públicas cuenta con la inscripción en el Registro Único de Proponentes, adicionalmente en la certificación la sociedad comisionista vendedora deberá incluir el consecutivo del RUP en el que se podrá validar el cumplimiento de los requisitos en los términos establecidos en la ficha técnica de negociación.</w:t>
            </w:r>
          </w:p>
          <w:p w14:paraId="0466280D" w14:textId="77777777" w:rsidR="004922FC" w:rsidRPr="00D018F9" w:rsidRDefault="004922FC" w:rsidP="00D018F9">
            <w:pPr>
              <w:contextualSpacing/>
              <w:jc w:val="both"/>
              <w:rPr>
                <w:rFonts w:ascii="Arial" w:hAnsi="Arial" w:cs="Arial"/>
                <w:b/>
                <w:bCs/>
                <w:sz w:val="22"/>
                <w:szCs w:val="22"/>
                <w:lang w:val="es-CO"/>
              </w:rPr>
            </w:pPr>
            <w:bookmarkStart w:id="0" w:name="_Hlk203488411"/>
          </w:p>
          <w:bookmarkEnd w:id="0"/>
          <w:p w14:paraId="24BB84F0" w14:textId="02EC4FFC" w:rsidR="007A45AF" w:rsidRPr="00D018F9" w:rsidRDefault="00256606" w:rsidP="00D018F9">
            <w:pPr>
              <w:contextualSpacing/>
              <w:jc w:val="both"/>
              <w:rPr>
                <w:rFonts w:ascii="Arial" w:hAnsi="Arial" w:cs="Arial"/>
                <w:b/>
                <w:bCs/>
                <w:sz w:val="22"/>
                <w:szCs w:val="22"/>
                <w:lang w:val="es-CO"/>
              </w:rPr>
            </w:pPr>
            <w:r w:rsidRPr="00D018F9">
              <w:rPr>
                <w:rFonts w:ascii="Arial" w:hAnsi="Arial" w:cs="Arial"/>
                <w:b/>
                <w:bCs/>
                <w:sz w:val="22"/>
                <w:szCs w:val="22"/>
                <w:lang w:val="es-CO"/>
              </w:rPr>
              <w:t xml:space="preserve">GARANTÍA TÉCNICA Y COMERCIAL </w:t>
            </w:r>
            <w:r w:rsidR="00791D06">
              <w:rPr>
                <w:rFonts w:ascii="Arial" w:hAnsi="Arial" w:cs="Arial"/>
                <w:b/>
                <w:bCs/>
                <w:sz w:val="22"/>
                <w:szCs w:val="22"/>
                <w:lang w:val="es-CO"/>
              </w:rPr>
              <w:t>DE LOS BIENES</w:t>
            </w:r>
          </w:p>
          <w:p w14:paraId="7E22735A" w14:textId="77777777" w:rsidR="007A45AF" w:rsidRPr="00D018F9" w:rsidRDefault="007A45AF" w:rsidP="00D018F9">
            <w:pPr>
              <w:contextualSpacing/>
              <w:jc w:val="both"/>
              <w:rPr>
                <w:rFonts w:ascii="Arial" w:hAnsi="Arial" w:cs="Arial"/>
                <w:sz w:val="22"/>
                <w:szCs w:val="22"/>
                <w:lang w:val="es-CO"/>
              </w:rPr>
            </w:pPr>
          </w:p>
          <w:p w14:paraId="27A691FE" w14:textId="77777777" w:rsidR="00FE5B69" w:rsidRPr="00FE5B69" w:rsidRDefault="00FE5B69" w:rsidP="00FE5B69">
            <w:pPr>
              <w:contextualSpacing/>
              <w:jc w:val="both"/>
              <w:rPr>
                <w:rFonts w:ascii="Arial" w:hAnsi="Arial" w:cs="Arial"/>
                <w:sz w:val="22"/>
                <w:szCs w:val="22"/>
                <w:lang w:val="es-CO"/>
              </w:rPr>
            </w:pPr>
            <w:bookmarkStart w:id="1" w:name="_Hlk203573219"/>
            <w:r w:rsidRPr="00FE5B69">
              <w:rPr>
                <w:rFonts w:ascii="Arial" w:hAnsi="Arial" w:cs="Arial"/>
                <w:sz w:val="22"/>
                <w:szCs w:val="22"/>
                <w:lang w:val="es-CO"/>
              </w:rPr>
              <w:t xml:space="preserve">El comitente vendedor debe ofrecer la garantía comercial de los bienes indicando las características de dicha garantía con un tiempo no mayor a treinta (30) días calendario de la fecha de entrega de documentos de participación la cual deberá regir a partir de la entrega de los productos objeto de la negociación. </w:t>
            </w:r>
          </w:p>
          <w:p w14:paraId="3C3B7B77" w14:textId="77777777" w:rsidR="00FE5B69" w:rsidRPr="00FE5B69" w:rsidRDefault="00FE5B69" w:rsidP="00FE5B69">
            <w:pPr>
              <w:contextualSpacing/>
              <w:jc w:val="both"/>
              <w:rPr>
                <w:rFonts w:ascii="Arial" w:hAnsi="Arial" w:cs="Arial"/>
                <w:sz w:val="22"/>
                <w:szCs w:val="22"/>
                <w:lang w:val="es-CO"/>
              </w:rPr>
            </w:pPr>
          </w:p>
          <w:p w14:paraId="7598F0A1" w14:textId="77777777" w:rsidR="00FE5B69" w:rsidRDefault="00FE5B69" w:rsidP="00FE5B69">
            <w:pPr>
              <w:contextualSpacing/>
              <w:jc w:val="both"/>
              <w:rPr>
                <w:rFonts w:ascii="Arial" w:hAnsi="Arial" w:cs="Arial"/>
                <w:sz w:val="22"/>
                <w:szCs w:val="22"/>
                <w:lang w:val="es-CO"/>
              </w:rPr>
            </w:pPr>
            <w:r w:rsidRPr="00FE5B69">
              <w:rPr>
                <w:rFonts w:ascii="Arial" w:hAnsi="Arial" w:cs="Arial"/>
                <w:sz w:val="22"/>
                <w:szCs w:val="22"/>
                <w:lang w:val="es-CO"/>
              </w:rPr>
              <w:t xml:space="preserve">Dicha certificación deberá estar suscrita por el fabricante y/o distribuidor autorizado y/o comercializador y dirigido al comitente comprador, que otorga una garantía técnica por el fabricante o el ensamblador para amparar los bienes contra posibles defectos de fabricación, daños ocasionados por fallas en el diseño, o materiales, incluyendo la mano de obra y los repuestos y la disposición de las piezas que han sido cambiadas de una manera ambientalmente adecuada, con el respectivo soporte de disposición final de estos elementos. </w:t>
            </w:r>
            <w:r>
              <w:rPr>
                <w:rFonts w:ascii="Arial" w:hAnsi="Arial" w:cs="Arial"/>
                <w:sz w:val="22"/>
                <w:szCs w:val="22"/>
                <w:lang w:val="es-CO"/>
              </w:rPr>
              <w:t>Lo anterior aplica para todos los lotes.</w:t>
            </w:r>
          </w:p>
          <w:p w14:paraId="394D3C59" w14:textId="07543E90" w:rsidR="00FE5B69" w:rsidRDefault="00FE5B69" w:rsidP="00D018F9">
            <w:pPr>
              <w:contextualSpacing/>
              <w:jc w:val="both"/>
              <w:rPr>
                <w:rFonts w:ascii="Arial" w:hAnsi="Arial" w:cs="Arial"/>
                <w:sz w:val="22"/>
                <w:szCs w:val="22"/>
                <w:lang w:val="es-CO"/>
              </w:rPr>
            </w:pPr>
          </w:p>
          <w:p w14:paraId="7ED4EFFD" w14:textId="21A5AF68" w:rsidR="00FE5B69" w:rsidRDefault="00FE5B69" w:rsidP="00D018F9">
            <w:pPr>
              <w:contextualSpacing/>
              <w:jc w:val="both"/>
              <w:rPr>
                <w:rFonts w:ascii="Arial" w:hAnsi="Arial" w:cs="Arial"/>
                <w:sz w:val="22"/>
                <w:szCs w:val="22"/>
                <w:lang w:val="es-CO"/>
              </w:rPr>
            </w:pPr>
            <w:r>
              <w:rPr>
                <w:rFonts w:ascii="Arial" w:hAnsi="Arial" w:cs="Arial"/>
                <w:sz w:val="22"/>
                <w:szCs w:val="22"/>
                <w:lang w:val="es-CO"/>
              </w:rPr>
              <w:t>Para el caso de los lotes 1, 2, 5 y 6 relacionados con vehículos y motocicletas, a</w:t>
            </w:r>
            <w:r w:rsidRPr="00FE5B69">
              <w:rPr>
                <w:rFonts w:ascii="Arial" w:hAnsi="Arial" w:cs="Arial"/>
                <w:sz w:val="22"/>
                <w:szCs w:val="22"/>
                <w:lang w:val="es-CO"/>
              </w:rPr>
              <w:t xml:space="preserve">sí mismo, deberá manifestar que esta garantía se ofrece sin costo adicional, por un plazo mínimo de un (1) año, sin importar el kilometraje, contados a partir del recibo a satisfacción de </w:t>
            </w:r>
            <w:r>
              <w:rPr>
                <w:rFonts w:ascii="Arial" w:hAnsi="Arial" w:cs="Arial"/>
                <w:sz w:val="22"/>
                <w:szCs w:val="22"/>
                <w:lang w:val="es-CO"/>
              </w:rPr>
              <w:t xml:space="preserve">los vehículos y/o </w:t>
            </w:r>
            <w:r w:rsidRPr="00FE5B69">
              <w:rPr>
                <w:rFonts w:ascii="Arial" w:hAnsi="Arial" w:cs="Arial"/>
                <w:sz w:val="22"/>
                <w:szCs w:val="22"/>
                <w:lang w:val="es-CO"/>
              </w:rPr>
              <w:t>motocicletas y que incluye el mantenimiento preventivo en las condiciones exigidas en la ficha técnica.</w:t>
            </w:r>
          </w:p>
          <w:bookmarkEnd w:id="1"/>
          <w:p w14:paraId="37D7A6F3" w14:textId="77777777" w:rsidR="00256606" w:rsidRPr="00D018F9" w:rsidRDefault="00256606" w:rsidP="00D018F9">
            <w:pPr>
              <w:contextualSpacing/>
              <w:jc w:val="both"/>
              <w:rPr>
                <w:rFonts w:ascii="Arial" w:hAnsi="Arial" w:cs="Arial"/>
                <w:sz w:val="22"/>
                <w:szCs w:val="22"/>
                <w:lang w:val="es-CO"/>
              </w:rPr>
            </w:pPr>
          </w:p>
          <w:p w14:paraId="25854C83" w14:textId="3EC51ABD" w:rsidR="007A45AF" w:rsidRDefault="00493FA4" w:rsidP="00D018F9">
            <w:pPr>
              <w:contextualSpacing/>
              <w:jc w:val="both"/>
              <w:rPr>
                <w:rFonts w:ascii="Arial" w:hAnsi="Arial" w:cs="Arial"/>
                <w:b/>
                <w:bCs/>
                <w:sz w:val="22"/>
                <w:szCs w:val="22"/>
                <w:lang w:val="es-CO"/>
              </w:rPr>
            </w:pPr>
            <w:r w:rsidRPr="00D018F9">
              <w:rPr>
                <w:rFonts w:ascii="Arial" w:hAnsi="Arial" w:cs="Arial"/>
                <w:b/>
                <w:bCs/>
                <w:sz w:val="22"/>
                <w:szCs w:val="22"/>
                <w:lang w:val="es-CO"/>
              </w:rPr>
              <w:t>CERTIFICACIÓN DEL SERVICIO POSTVENTA</w:t>
            </w:r>
          </w:p>
          <w:p w14:paraId="1D1AC3CD" w14:textId="77777777" w:rsidR="00D92A5A" w:rsidRPr="00D018F9" w:rsidRDefault="00D92A5A" w:rsidP="00D018F9">
            <w:pPr>
              <w:contextualSpacing/>
              <w:jc w:val="both"/>
              <w:rPr>
                <w:rFonts w:ascii="Arial" w:hAnsi="Arial" w:cs="Arial"/>
                <w:sz w:val="22"/>
                <w:szCs w:val="22"/>
                <w:lang w:val="es-CO"/>
              </w:rPr>
            </w:pPr>
          </w:p>
          <w:p w14:paraId="1AB122AC" w14:textId="3D7235EB" w:rsidR="008D5210" w:rsidRPr="00D018F9" w:rsidRDefault="007A45AF" w:rsidP="00D018F9">
            <w:pPr>
              <w:contextualSpacing/>
              <w:jc w:val="both"/>
              <w:rPr>
                <w:rFonts w:ascii="Arial" w:hAnsi="Arial" w:cs="Arial"/>
                <w:sz w:val="22"/>
                <w:szCs w:val="22"/>
                <w:lang w:val="es-CO"/>
              </w:rPr>
            </w:pPr>
            <w:bookmarkStart w:id="2" w:name="_Hlk203573402"/>
            <w:r w:rsidRPr="00D018F9">
              <w:rPr>
                <w:rFonts w:ascii="Arial" w:hAnsi="Arial" w:cs="Arial"/>
                <w:sz w:val="22"/>
                <w:szCs w:val="22"/>
                <w:lang w:val="es-CO"/>
              </w:rPr>
              <w:t>Certificación expedida por el departamento técnico o equivalente del ensamblador o fabricante</w:t>
            </w:r>
            <w:r w:rsidR="00FE5B69">
              <w:rPr>
                <w:rFonts w:ascii="Arial" w:hAnsi="Arial" w:cs="Arial"/>
                <w:sz w:val="22"/>
                <w:szCs w:val="22"/>
                <w:lang w:val="es-CO"/>
              </w:rPr>
              <w:t xml:space="preserve"> </w:t>
            </w:r>
            <w:r w:rsidR="00FE5B69" w:rsidRPr="00FE5B69">
              <w:rPr>
                <w:rFonts w:ascii="Arial" w:hAnsi="Arial" w:cs="Arial"/>
                <w:sz w:val="22"/>
                <w:szCs w:val="22"/>
                <w:lang w:val="es-CO"/>
              </w:rPr>
              <w:t>y/o distribuidor autorizado y/o comercializador</w:t>
            </w:r>
            <w:r w:rsidRPr="00D018F9">
              <w:rPr>
                <w:rFonts w:ascii="Arial" w:hAnsi="Arial" w:cs="Arial"/>
                <w:sz w:val="22"/>
                <w:szCs w:val="22"/>
                <w:lang w:val="es-CO"/>
              </w:rPr>
              <w:t xml:space="preserve"> dirigida al comitente comprador, según sea el caso, en la que conste que el comitente vendedor cuenta con el soporte técnico del fabricante en la prestación de </w:t>
            </w:r>
            <w:r w:rsidRPr="00D018F9">
              <w:rPr>
                <w:rFonts w:ascii="Arial" w:hAnsi="Arial" w:cs="Arial"/>
                <w:sz w:val="22"/>
                <w:szCs w:val="22"/>
                <w:lang w:val="es-CO"/>
              </w:rPr>
              <w:lastRenderedPageBreak/>
              <w:t xml:space="preserve">todos los servicios técnicos ofrecidos y el suministro de repuestos para los </w:t>
            </w:r>
            <w:r w:rsidR="000826C0">
              <w:rPr>
                <w:rFonts w:ascii="Arial" w:hAnsi="Arial" w:cs="Arial"/>
                <w:sz w:val="22"/>
                <w:szCs w:val="22"/>
                <w:lang w:val="es-CO"/>
              </w:rPr>
              <w:t>bienes</w:t>
            </w:r>
            <w:r w:rsidR="000826C0" w:rsidRPr="00D018F9">
              <w:rPr>
                <w:rFonts w:ascii="Arial" w:hAnsi="Arial" w:cs="Arial"/>
                <w:sz w:val="22"/>
                <w:szCs w:val="22"/>
                <w:lang w:val="es-CO"/>
              </w:rPr>
              <w:t xml:space="preserve"> </w:t>
            </w:r>
            <w:r w:rsidRPr="00D018F9">
              <w:rPr>
                <w:rFonts w:ascii="Arial" w:hAnsi="Arial" w:cs="Arial"/>
                <w:sz w:val="22"/>
                <w:szCs w:val="22"/>
                <w:lang w:val="es-CO"/>
              </w:rPr>
              <w:t>ofre</w:t>
            </w:r>
            <w:r w:rsidR="00234A1E" w:rsidRPr="00D018F9">
              <w:rPr>
                <w:rFonts w:ascii="Arial" w:hAnsi="Arial" w:cs="Arial"/>
                <w:sz w:val="22"/>
                <w:szCs w:val="22"/>
                <w:lang w:val="es-CO"/>
              </w:rPr>
              <w:t>cidos por un tiempo mínimo de diez</w:t>
            </w:r>
            <w:r w:rsidRPr="00D018F9">
              <w:rPr>
                <w:rFonts w:ascii="Arial" w:hAnsi="Arial" w:cs="Arial"/>
                <w:sz w:val="22"/>
                <w:szCs w:val="22"/>
                <w:lang w:val="es-CO"/>
              </w:rPr>
              <w:t xml:space="preserve"> (1</w:t>
            </w:r>
            <w:r w:rsidR="00234A1E" w:rsidRPr="00D018F9">
              <w:rPr>
                <w:rFonts w:ascii="Arial" w:hAnsi="Arial" w:cs="Arial"/>
                <w:sz w:val="22"/>
                <w:szCs w:val="22"/>
                <w:lang w:val="es-CO"/>
              </w:rPr>
              <w:t>0</w:t>
            </w:r>
            <w:r w:rsidRPr="00D018F9">
              <w:rPr>
                <w:rFonts w:ascii="Arial" w:hAnsi="Arial" w:cs="Arial"/>
                <w:sz w:val="22"/>
                <w:szCs w:val="22"/>
                <w:lang w:val="es-CO"/>
              </w:rPr>
              <w:t>) año</w:t>
            </w:r>
            <w:r w:rsidR="00234A1E" w:rsidRPr="00D018F9">
              <w:rPr>
                <w:rFonts w:ascii="Arial" w:hAnsi="Arial" w:cs="Arial"/>
                <w:sz w:val="22"/>
                <w:szCs w:val="22"/>
                <w:lang w:val="es-CO"/>
              </w:rPr>
              <w:t>s</w:t>
            </w:r>
            <w:r w:rsidRPr="00D018F9">
              <w:rPr>
                <w:rFonts w:ascii="Arial" w:hAnsi="Arial" w:cs="Arial"/>
                <w:sz w:val="22"/>
                <w:szCs w:val="22"/>
                <w:lang w:val="es-CO"/>
              </w:rPr>
              <w:t>. Para ello deberá presentar certificación suscrita con fecha de emisión treinta (30) días hábiles anteriores a la radicación de los documentos.</w:t>
            </w:r>
          </w:p>
          <w:bookmarkEnd w:id="2"/>
          <w:p w14:paraId="7764C164" w14:textId="6F5C0A64" w:rsidR="00091167" w:rsidRPr="00D018F9" w:rsidRDefault="00091167" w:rsidP="00D018F9">
            <w:pPr>
              <w:contextualSpacing/>
              <w:jc w:val="both"/>
              <w:rPr>
                <w:rFonts w:ascii="Arial" w:hAnsi="Arial" w:cs="Arial"/>
                <w:sz w:val="22"/>
                <w:szCs w:val="22"/>
                <w:lang w:val="es-CO"/>
              </w:rPr>
            </w:pPr>
          </w:p>
          <w:p w14:paraId="74E952AF" w14:textId="7D7BCE27" w:rsidR="00091167" w:rsidRPr="00D018F9" w:rsidRDefault="00091167" w:rsidP="00D018F9">
            <w:pPr>
              <w:contextualSpacing/>
              <w:jc w:val="both"/>
              <w:rPr>
                <w:rFonts w:ascii="Arial" w:hAnsi="Arial" w:cs="Arial"/>
                <w:sz w:val="22"/>
                <w:szCs w:val="22"/>
                <w:lang w:val="es-CO"/>
              </w:rPr>
            </w:pPr>
            <w:r w:rsidRPr="00D018F9">
              <w:rPr>
                <w:rFonts w:ascii="Arial" w:hAnsi="Arial" w:cs="Arial"/>
                <w:sz w:val="22"/>
                <w:szCs w:val="22"/>
                <w:lang w:val="es-CO"/>
              </w:rPr>
              <w:t xml:space="preserve">La información debe incluir: </w:t>
            </w:r>
          </w:p>
          <w:p w14:paraId="3615FC0F" w14:textId="77777777" w:rsidR="00091167" w:rsidRPr="00D018F9" w:rsidRDefault="00091167" w:rsidP="00D018F9">
            <w:pPr>
              <w:contextualSpacing/>
              <w:jc w:val="both"/>
              <w:rPr>
                <w:rFonts w:ascii="Arial" w:hAnsi="Arial" w:cs="Arial"/>
                <w:sz w:val="22"/>
                <w:szCs w:val="22"/>
                <w:lang w:val="es-CO"/>
              </w:rPr>
            </w:pPr>
          </w:p>
          <w:p w14:paraId="0473A84A" w14:textId="77777777" w:rsidR="00091167" w:rsidRPr="00D018F9" w:rsidRDefault="00091167" w:rsidP="00D018F9">
            <w:pPr>
              <w:contextualSpacing/>
              <w:jc w:val="both"/>
              <w:rPr>
                <w:rFonts w:ascii="Arial" w:hAnsi="Arial" w:cs="Arial"/>
                <w:sz w:val="22"/>
                <w:szCs w:val="22"/>
                <w:lang w:val="es-CO"/>
              </w:rPr>
            </w:pPr>
            <w:r w:rsidRPr="00D018F9">
              <w:rPr>
                <w:rFonts w:ascii="Arial" w:hAnsi="Arial" w:cs="Arial"/>
                <w:sz w:val="22"/>
                <w:szCs w:val="22"/>
                <w:lang w:val="es-CO"/>
              </w:rPr>
              <w:t xml:space="preserve">a. Razón social. </w:t>
            </w:r>
          </w:p>
          <w:p w14:paraId="640BD461" w14:textId="77777777" w:rsidR="00091167" w:rsidRPr="00D018F9" w:rsidRDefault="00091167" w:rsidP="00D018F9">
            <w:pPr>
              <w:contextualSpacing/>
              <w:jc w:val="both"/>
              <w:rPr>
                <w:rFonts w:ascii="Arial" w:hAnsi="Arial" w:cs="Arial"/>
                <w:sz w:val="22"/>
                <w:szCs w:val="22"/>
                <w:lang w:val="es-CO"/>
              </w:rPr>
            </w:pPr>
            <w:r w:rsidRPr="00D018F9">
              <w:rPr>
                <w:rFonts w:ascii="Arial" w:hAnsi="Arial" w:cs="Arial"/>
                <w:sz w:val="22"/>
                <w:szCs w:val="22"/>
                <w:lang w:val="es-CO"/>
              </w:rPr>
              <w:t xml:space="preserve">b. Nombre del representante legal. </w:t>
            </w:r>
          </w:p>
          <w:p w14:paraId="34DF819A" w14:textId="77777777" w:rsidR="00091167" w:rsidRPr="00D018F9" w:rsidRDefault="00091167" w:rsidP="00D018F9">
            <w:pPr>
              <w:contextualSpacing/>
              <w:jc w:val="both"/>
              <w:rPr>
                <w:rFonts w:ascii="Arial" w:hAnsi="Arial" w:cs="Arial"/>
                <w:sz w:val="22"/>
                <w:szCs w:val="22"/>
                <w:lang w:val="es-CO"/>
              </w:rPr>
            </w:pPr>
            <w:r w:rsidRPr="00D018F9">
              <w:rPr>
                <w:rFonts w:ascii="Arial" w:hAnsi="Arial" w:cs="Arial"/>
                <w:sz w:val="22"/>
                <w:szCs w:val="22"/>
                <w:lang w:val="es-CO"/>
              </w:rPr>
              <w:t>c. Ubicación, dirección, teléfono y correo electrónico</w:t>
            </w:r>
          </w:p>
          <w:p w14:paraId="3907A247" w14:textId="77777777" w:rsidR="00091167" w:rsidRPr="00D018F9" w:rsidRDefault="00091167" w:rsidP="00D018F9">
            <w:pPr>
              <w:contextualSpacing/>
              <w:jc w:val="both"/>
              <w:rPr>
                <w:rFonts w:ascii="Arial" w:hAnsi="Arial" w:cs="Arial"/>
                <w:sz w:val="22"/>
                <w:szCs w:val="22"/>
                <w:lang w:val="es-CO"/>
              </w:rPr>
            </w:pPr>
          </w:p>
          <w:p w14:paraId="01D0ECC3" w14:textId="237F598E" w:rsidR="00091167" w:rsidRPr="00D018F9" w:rsidRDefault="008D5210" w:rsidP="00D018F9">
            <w:pPr>
              <w:contextualSpacing/>
              <w:jc w:val="both"/>
              <w:rPr>
                <w:rFonts w:ascii="Arial" w:hAnsi="Arial" w:cs="Arial"/>
                <w:sz w:val="22"/>
                <w:szCs w:val="22"/>
                <w:lang w:val="es-CO"/>
              </w:rPr>
            </w:pPr>
            <w:r w:rsidRPr="00D018F9">
              <w:rPr>
                <w:rFonts w:ascii="Arial" w:hAnsi="Arial" w:cs="Arial"/>
                <w:sz w:val="22"/>
                <w:szCs w:val="22"/>
                <w:lang w:val="es-CO"/>
              </w:rPr>
              <w:t xml:space="preserve">El comitente vendedor deberá contar con taller autorizado de la marca, aprobado por la casa matriz para prestar los servicios de garantía y mantenimiento preventivo y el suministro de repuestos y la atención ágil y oportuna. </w:t>
            </w:r>
          </w:p>
          <w:p w14:paraId="51595D09" w14:textId="136245E8" w:rsidR="00C25BA8" w:rsidRPr="00D018F9" w:rsidRDefault="00C25BA8" w:rsidP="00D018F9">
            <w:pPr>
              <w:contextualSpacing/>
              <w:jc w:val="both"/>
              <w:rPr>
                <w:rFonts w:ascii="Arial" w:hAnsi="Arial" w:cs="Arial"/>
                <w:sz w:val="22"/>
                <w:szCs w:val="22"/>
                <w:lang w:val="es-CO"/>
              </w:rPr>
            </w:pPr>
          </w:p>
          <w:p w14:paraId="516CCBE1" w14:textId="66704CA6" w:rsidR="00C25BA8" w:rsidRPr="00D018F9" w:rsidRDefault="00C25BA8" w:rsidP="00D018F9">
            <w:pPr>
              <w:rPr>
                <w:rFonts w:ascii="Arial" w:hAnsi="Arial" w:cs="Arial"/>
                <w:b/>
                <w:bCs/>
                <w:sz w:val="22"/>
                <w:szCs w:val="22"/>
                <w:lang w:val="es-CO"/>
              </w:rPr>
            </w:pPr>
            <w:r w:rsidRPr="00D018F9">
              <w:rPr>
                <w:rFonts w:ascii="Arial" w:hAnsi="Arial" w:cs="Arial"/>
                <w:b/>
                <w:bCs/>
                <w:sz w:val="22"/>
                <w:szCs w:val="22"/>
                <w:lang w:val="es-CO"/>
              </w:rPr>
              <w:t>CERTIFICACIÓN DE CONDICIONES DEL COMITENTE VENDEDOR</w:t>
            </w:r>
          </w:p>
          <w:p w14:paraId="715D539A" w14:textId="77777777" w:rsidR="00C25BA8" w:rsidRPr="00D018F9" w:rsidRDefault="00C25BA8" w:rsidP="00D018F9">
            <w:pPr>
              <w:rPr>
                <w:rFonts w:ascii="Arial" w:hAnsi="Arial" w:cs="Arial"/>
                <w:sz w:val="22"/>
                <w:szCs w:val="22"/>
                <w:lang w:val="es-CO"/>
              </w:rPr>
            </w:pPr>
          </w:p>
          <w:p w14:paraId="1A1A6CB9" w14:textId="2773B566" w:rsidR="00C25BA8" w:rsidRPr="00D018F9" w:rsidRDefault="00C25BA8" w:rsidP="00D018F9">
            <w:pPr>
              <w:rPr>
                <w:rFonts w:ascii="Arial" w:hAnsi="Arial" w:cs="Arial"/>
                <w:sz w:val="22"/>
                <w:szCs w:val="22"/>
                <w:lang w:val="es-CO"/>
              </w:rPr>
            </w:pPr>
            <w:r w:rsidRPr="00D018F9">
              <w:rPr>
                <w:rFonts w:ascii="Arial" w:hAnsi="Arial" w:cs="Arial"/>
                <w:sz w:val="22"/>
                <w:szCs w:val="22"/>
                <w:lang w:val="es-CO"/>
              </w:rPr>
              <w:t>Certificación suscrita por el representante legal del comitente vendedor cuya fecha de expedición no sea mayor a treinta (30) días calendario previo a la radicación de documentos, en la que certifique:</w:t>
            </w:r>
          </w:p>
          <w:p w14:paraId="53DEF4B1" w14:textId="77777777" w:rsidR="00C25BA8" w:rsidRPr="00D018F9" w:rsidRDefault="00C25BA8" w:rsidP="00D018F9">
            <w:pPr>
              <w:rPr>
                <w:rFonts w:ascii="Arial" w:hAnsi="Arial" w:cs="Arial"/>
                <w:sz w:val="22"/>
                <w:szCs w:val="22"/>
                <w:lang w:val="es-CO"/>
              </w:rPr>
            </w:pPr>
          </w:p>
          <w:p w14:paraId="02C9C4C9" w14:textId="4B92A55E" w:rsidR="00C25BA8" w:rsidRPr="00D018F9" w:rsidRDefault="00C25BA8" w:rsidP="00D018F9">
            <w:pPr>
              <w:pStyle w:val="Prrafodelista"/>
              <w:numPr>
                <w:ilvl w:val="0"/>
                <w:numId w:val="33"/>
              </w:numPr>
              <w:rPr>
                <w:rFonts w:ascii="Arial" w:hAnsi="Arial" w:cs="Arial"/>
                <w:sz w:val="22"/>
                <w:szCs w:val="22"/>
                <w:lang w:val="es-CO"/>
              </w:rPr>
            </w:pPr>
            <w:r w:rsidRPr="00D018F9">
              <w:rPr>
                <w:rFonts w:ascii="Arial" w:hAnsi="Arial" w:cs="Arial"/>
                <w:sz w:val="22"/>
                <w:szCs w:val="22"/>
                <w:lang w:val="es-CO"/>
              </w:rPr>
              <w:t>Que los bienes a entregar son nuevos, originales, no remanufacturados.</w:t>
            </w:r>
          </w:p>
          <w:p w14:paraId="36694E47" w14:textId="2B5E1992" w:rsidR="00C25BA8" w:rsidRPr="00D018F9" w:rsidRDefault="00C25BA8" w:rsidP="00D018F9">
            <w:pPr>
              <w:pStyle w:val="Prrafodelista"/>
              <w:numPr>
                <w:ilvl w:val="0"/>
                <w:numId w:val="33"/>
              </w:numPr>
              <w:rPr>
                <w:rFonts w:ascii="Arial" w:hAnsi="Arial" w:cs="Arial"/>
                <w:sz w:val="22"/>
                <w:szCs w:val="22"/>
                <w:lang w:val="es-CO"/>
              </w:rPr>
            </w:pPr>
            <w:r w:rsidRPr="00D018F9">
              <w:rPr>
                <w:rFonts w:ascii="Arial" w:hAnsi="Arial" w:cs="Arial"/>
                <w:sz w:val="22"/>
                <w:szCs w:val="22"/>
                <w:lang w:val="es-CO"/>
              </w:rPr>
              <w:t>Que se compromete a cumplir con las exigencias fiscales y aduaneras en caso de resultar aplicables.</w:t>
            </w:r>
          </w:p>
          <w:p w14:paraId="1E4F24F2" w14:textId="77777777" w:rsidR="00A41C05" w:rsidRPr="00D018F9" w:rsidRDefault="00A41C05" w:rsidP="00D018F9">
            <w:pPr>
              <w:rPr>
                <w:rFonts w:ascii="Arial" w:hAnsi="Arial" w:cs="Arial"/>
                <w:sz w:val="22"/>
                <w:szCs w:val="22"/>
                <w:lang w:val="es-CO"/>
              </w:rPr>
            </w:pPr>
          </w:p>
          <w:p w14:paraId="707E838F" w14:textId="7AB029AD" w:rsidR="00206176" w:rsidRDefault="00206176" w:rsidP="00E07DA3">
            <w:pPr>
              <w:jc w:val="both"/>
              <w:rPr>
                <w:rFonts w:ascii="Arial" w:hAnsi="Arial" w:cs="Arial"/>
                <w:b/>
                <w:bCs/>
                <w:sz w:val="22"/>
                <w:szCs w:val="22"/>
                <w:lang w:val="es-CO"/>
              </w:rPr>
            </w:pPr>
            <w:r w:rsidRPr="004560B0">
              <w:rPr>
                <w:rFonts w:ascii="Arial" w:hAnsi="Arial" w:cs="Arial"/>
                <w:b/>
                <w:bCs/>
                <w:sz w:val="22"/>
                <w:szCs w:val="22"/>
                <w:lang w:val="es-CO"/>
              </w:rPr>
              <w:t>FORMATO CUMPLIMIENTO DE LAS ESPECIFICACIONES DE LAS FICHAS TECNICAS DE NEGOCIACIÓN Y DE PRODUCTO</w:t>
            </w:r>
            <w:r w:rsidR="00FA7DEB">
              <w:rPr>
                <w:rFonts w:ascii="Arial" w:hAnsi="Arial" w:cs="Arial"/>
                <w:b/>
                <w:bCs/>
                <w:sz w:val="22"/>
                <w:szCs w:val="22"/>
                <w:lang w:val="es-CO"/>
              </w:rPr>
              <w:t>:</w:t>
            </w:r>
          </w:p>
          <w:p w14:paraId="0AB456D7" w14:textId="77777777" w:rsidR="00416AD2" w:rsidRDefault="00416AD2" w:rsidP="00E07DA3">
            <w:pPr>
              <w:jc w:val="both"/>
              <w:rPr>
                <w:rFonts w:ascii="Arial" w:hAnsi="Arial" w:cs="Arial"/>
                <w:b/>
                <w:bCs/>
                <w:sz w:val="22"/>
                <w:szCs w:val="22"/>
                <w:lang w:val="es-CO"/>
              </w:rPr>
            </w:pPr>
          </w:p>
          <w:p w14:paraId="77421065" w14:textId="020B2839" w:rsidR="00C25BA8" w:rsidRPr="00FA7DEB" w:rsidRDefault="00416AD2" w:rsidP="00FA7DEB">
            <w:pPr>
              <w:jc w:val="both"/>
              <w:rPr>
                <w:rFonts w:ascii="Arial" w:hAnsi="Arial" w:cs="Arial"/>
                <w:sz w:val="22"/>
                <w:szCs w:val="22"/>
                <w:lang w:val="es-CO"/>
              </w:rPr>
            </w:pPr>
            <w:r w:rsidRPr="003B76AC">
              <w:rPr>
                <w:rFonts w:ascii="Arial" w:hAnsi="Arial" w:cs="Arial"/>
                <w:sz w:val="22"/>
                <w:szCs w:val="22"/>
                <w:lang w:val="es-CO"/>
              </w:rPr>
              <w:t xml:space="preserve">El comitente vendedor deberá allegar FORMATO CUMPLIMIENTO DE LAS ESPECIFICACIONES DE LAS FICHAS TECNICAS DE NEGOCIACIÓN Y DE PRODUCTO por medio del cual manifiesta que conoce y acepta la totalidad de condiciones establecidas para la entrega de los bienes, en los términos </w:t>
            </w:r>
            <w:r w:rsidRPr="00D92A5A">
              <w:rPr>
                <w:rFonts w:ascii="Arial" w:hAnsi="Arial" w:cs="Arial"/>
                <w:sz w:val="22"/>
                <w:szCs w:val="22"/>
                <w:lang w:val="es-CO"/>
              </w:rPr>
              <w:t>escritos en la ficha técnica de negociación y documentos del proceso.</w:t>
            </w:r>
          </w:p>
        </w:tc>
      </w:tr>
      <w:tr w:rsidR="00306219" w:rsidRPr="00D018F9" w14:paraId="1CFDAEE4" w14:textId="77777777" w:rsidTr="3C5C03E3">
        <w:trPr>
          <w:trHeight w:val="300"/>
          <w:jc w:val="center"/>
        </w:trPr>
        <w:tc>
          <w:tcPr>
            <w:tcW w:w="10217" w:type="dxa"/>
            <w:shd w:val="clear" w:color="auto" w:fill="000000" w:themeFill="text1"/>
          </w:tcPr>
          <w:p w14:paraId="7A334C29" w14:textId="48E7C2A1" w:rsidR="00306219" w:rsidRPr="00D018F9" w:rsidRDefault="00306219" w:rsidP="00D018F9">
            <w:pPr>
              <w:jc w:val="center"/>
              <w:rPr>
                <w:rFonts w:ascii="Arial" w:hAnsi="Arial" w:cs="Arial"/>
                <w:b/>
                <w:bCs/>
                <w:sz w:val="22"/>
                <w:szCs w:val="22"/>
                <w:lang w:val="es-CO"/>
              </w:rPr>
            </w:pPr>
            <w:r w:rsidRPr="00D018F9">
              <w:rPr>
                <w:rFonts w:ascii="Arial" w:hAnsi="Arial" w:cs="Arial"/>
                <w:b/>
                <w:bCs/>
                <w:sz w:val="22"/>
                <w:szCs w:val="22"/>
                <w:lang w:val="es-CO"/>
              </w:rPr>
              <w:lastRenderedPageBreak/>
              <w:t xml:space="preserve">7. </w:t>
            </w:r>
            <w:r w:rsidR="00FD2016" w:rsidRPr="00D018F9">
              <w:rPr>
                <w:rFonts w:ascii="Arial" w:hAnsi="Arial" w:cs="Arial"/>
                <w:b/>
                <w:bCs/>
                <w:sz w:val="22"/>
                <w:szCs w:val="22"/>
                <w:lang w:val="es-CO"/>
              </w:rPr>
              <w:t xml:space="preserve"> </w:t>
            </w:r>
            <w:r w:rsidRPr="00D018F9">
              <w:rPr>
                <w:rFonts w:ascii="Arial" w:hAnsi="Arial" w:cs="Arial"/>
                <w:b/>
                <w:bCs/>
                <w:sz w:val="22"/>
                <w:szCs w:val="22"/>
                <w:lang w:val="es-CO"/>
              </w:rPr>
              <w:t>REVISIÓN Y ACEPTACIÓN DOCUMENTAL</w:t>
            </w:r>
          </w:p>
        </w:tc>
      </w:tr>
      <w:tr w:rsidR="00306219" w:rsidRPr="00D018F9" w14:paraId="4D16EC04" w14:textId="77777777" w:rsidTr="3C5C03E3">
        <w:trPr>
          <w:trHeight w:val="300"/>
          <w:jc w:val="center"/>
        </w:trPr>
        <w:tc>
          <w:tcPr>
            <w:tcW w:w="10217" w:type="dxa"/>
          </w:tcPr>
          <w:p w14:paraId="52711B12" w14:textId="55C217A8" w:rsidR="00306219" w:rsidRPr="00D018F9" w:rsidRDefault="00306219" w:rsidP="00D018F9">
            <w:pPr>
              <w:pStyle w:val="Prrafodelista"/>
              <w:ind w:left="0"/>
              <w:rPr>
                <w:rFonts w:ascii="Arial" w:hAnsi="Arial" w:cs="Arial"/>
                <w:sz w:val="22"/>
                <w:szCs w:val="22"/>
                <w:lang w:val="es-CO"/>
              </w:rPr>
            </w:pPr>
            <w:r w:rsidRPr="00D018F9">
              <w:rPr>
                <w:rFonts w:ascii="Arial" w:hAnsi="Arial" w:cs="Arial"/>
                <w:sz w:val="22"/>
                <w:szCs w:val="22"/>
                <w:lang w:val="es-CO"/>
              </w:rPr>
              <w:t>No se tendrán en cuenta documentos que no se ciñan estrictamente a los requisitos solicitados.</w:t>
            </w:r>
          </w:p>
          <w:p w14:paraId="582867D1" w14:textId="77777777" w:rsidR="002362AB" w:rsidRPr="00D018F9" w:rsidRDefault="002362AB" w:rsidP="00D018F9">
            <w:pPr>
              <w:pStyle w:val="Prrafodelista"/>
              <w:ind w:left="0"/>
              <w:rPr>
                <w:rFonts w:ascii="Arial" w:hAnsi="Arial" w:cs="Arial"/>
                <w:sz w:val="22"/>
                <w:szCs w:val="22"/>
                <w:lang w:val="es-CO"/>
              </w:rPr>
            </w:pPr>
          </w:p>
          <w:p w14:paraId="21239472" w14:textId="145D0B29" w:rsidR="002362AB" w:rsidRPr="00D018F9" w:rsidRDefault="002362AB" w:rsidP="00D018F9">
            <w:pPr>
              <w:pStyle w:val="Prrafodelista"/>
              <w:ind w:left="0"/>
              <w:jc w:val="both"/>
              <w:rPr>
                <w:rFonts w:ascii="Arial" w:hAnsi="Arial" w:cs="Arial"/>
                <w:sz w:val="22"/>
                <w:szCs w:val="22"/>
                <w:lang w:val="es-CO"/>
              </w:rPr>
            </w:pPr>
            <w:r w:rsidRPr="00D018F9">
              <w:rPr>
                <w:rFonts w:ascii="Arial" w:hAnsi="Arial" w:cs="Arial"/>
                <w:sz w:val="22"/>
                <w:szCs w:val="22"/>
                <w:lang w:val="es-CO"/>
              </w:rPr>
              <w:t xml:space="preserve">Una vez adjudicada la operación, los documentos soporte de los requisitos del comitente vendedor deberán ser solicitados por el comisionista comprador en la Dirección de </w:t>
            </w:r>
            <w:r w:rsidR="003D7B19">
              <w:rPr>
                <w:rFonts w:ascii="Arial" w:hAnsi="Arial" w:cs="Arial"/>
                <w:sz w:val="22"/>
                <w:szCs w:val="22"/>
                <w:lang w:val="es-CO"/>
              </w:rPr>
              <w:t xml:space="preserve"> Estructuración de Negocios</w:t>
            </w:r>
            <w:r w:rsidRPr="00D018F9">
              <w:rPr>
                <w:rFonts w:ascii="Arial" w:hAnsi="Arial" w:cs="Arial"/>
                <w:sz w:val="22"/>
                <w:szCs w:val="22"/>
                <w:lang w:val="es-CO"/>
              </w:rPr>
              <w:t>, al día siguiente que se celebre la rueda de negocios antes de las 5:00 p.m., a fin de que ésta última los entregue al comitente comprador para la revisión, aceptación o rechazo de los mismos</w:t>
            </w:r>
            <w:r w:rsidR="00995008" w:rsidRPr="00D018F9">
              <w:rPr>
                <w:rFonts w:ascii="Arial" w:hAnsi="Arial" w:cs="Arial"/>
                <w:sz w:val="22"/>
                <w:szCs w:val="22"/>
                <w:lang w:val="es-CO"/>
              </w:rPr>
              <w:t>.</w:t>
            </w:r>
          </w:p>
          <w:p w14:paraId="6D0292E2" w14:textId="77777777" w:rsidR="002362AB" w:rsidRPr="00D018F9" w:rsidRDefault="002362AB" w:rsidP="00D018F9">
            <w:pPr>
              <w:keepNext/>
              <w:keepLines/>
              <w:outlineLvl w:val="2"/>
              <w:rPr>
                <w:rFonts w:ascii="Arial" w:hAnsi="Arial" w:cs="Arial"/>
                <w:sz w:val="22"/>
                <w:szCs w:val="22"/>
                <w:lang w:val="es-CO"/>
              </w:rPr>
            </w:pPr>
          </w:p>
          <w:p w14:paraId="16C9CE28" w14:textId="5081D32C" w:rsidR="002362AB" w:rsidRPr="00D018F9" w:rsidRDefault="002362AB" w:rsidP="00D018F9">
            <w:pPr>
              <w:jc w:val="both"/>
              <w:rPr>
                <w:rFonts w:ascii="Arial" w:hAnsi="Arial" w:cs="Arial"/>
                <w:sz w:val="22"/>
                <w:szCs w:val="22"/>
                <w:lang w:val="es-CO"/>
              </w:rPr>
            </w:pPr>
            <w:r w:rsidRPr="00D018F9">
              <w:rPr>
                <w:rFonts w:ascii="Arial" w:hAnsi="Arial" w:cs="Arial"/>
                <w:sz w:val="22"/>
                <w:szCs w:val="22"/>
                <w:lang w:val="es-CO"/>
              </w:rPr>
              <w:t xml:space="preserve">La sociedad comisionista compradora se obliga a informar a la Dirección de Mercado de </w:t>
            </w:r>
            <w:r w:rsidR="003D7B19">
              <w:rPr>
                <w:rFonts w:ascii="Arial" w:hAnsi="Arial" w:cs="Arial"/>
                <w:sz w:val="22"/>
                <w:szCs w:val="22"/>
                <w:lang w:val="es-CO"/>
              </w:rPr>
              <w:t>Estructuración de Negocios</w:t>
            </w:r>
            <w:r w:rsidR="003D7B19" w:rsidRPr="00D018F9" w:rsidDel="003D7B19">
              <w:rPr>
                <w:rFonts w:ascii="Arial" w:hAnsi="Arial" w:cs="Arial"/>
                <w:sz w:val="22"/>
                <w:szCs w:val="22"/>
                <w:lang w:val="es-CO"/>
              </w:rPr>
              <w:t xml:space="preserve"> </w:t>
            </w:r>
            <w:r w:rsidRPr="00D018F9">
              <w:rPr>
                <w:rFonts w:ascii="Arial" w:hAnsi="Arial" w:cs="Arial"/>
                <w:sz w:val="22"/>
                <w:szCs w:val="22"/>
                <w:lang w:val="es-CO"/>
              </w:rPr>
              <w:t>mediante certificación suscrita por el representante legal, manifestando el cumplimiento, aceptación o rechazo por parte del comitente comprador de los documentos soporte de los requisitos de los comitentes vendedores como máximo el tercer (3) día hábil siguiente a la rueda de negociación, de no hacerlo se entenderá la aceptación de los mismos por parte del comitente comprador.</w:t>
            </w:r>
          </w:p>
          <w:p w14:paraId="0B383B62" w14:textId="77777777" w:rsidR="00A45CDE" w:rsidRPr="00D018F9" w:rsidRDefault="00A45CDE" w:rsidP="00D018F9">
            <w:pPr>
              <w:jc w:val="both"/>
              <w:rPr>
                <w:rFonts w:ascii="Arial" w:hAnsi="Arial" w:cs="Arial"/>
                <w:sz w:val="22"/>
                <w:szCs w:val="22"/>
                <w:lang w:val="es-CO"/>
              </w:rPr>
            </w:pPr>
          </w:p>
          <w:p w14:paraId="10E0D752" w14:textId="77777777" w:rsidR="00427942" w:rsidRDefault="00A45CDE" w:rsidP="00D018F9">
            <w:pPr>
              <w:jc w:val="both"/>
              <w:rPr>
                <w:rFonts w:ascii="Arial" w:hAnsi="Arial" w:cs="Arial"/>
                <w:sz w:val="22"/>
                <w:szCs w:val="22"/>
                <w:lang w:val="es-CO"/>
              </w:rPr>
            </w:pPr>
            <w:r w:rsidRPr="00D018F9">
              <w:rPr>
                <w:rFonts w:ascii="Arial" w:hAnsi="Arial" w:cs="Arial"/>
                <w:sz w:val="22"/>
                <w:szCs w:val="22"/>
                <w:lang w:val="es-CO"/>
              </w:rPr>
              <w:t>En todo caso, el plazo máximo para establecer la aceptación por cumplimiento o rechazo por incumplimiento, será como máximo el tercer (3) día hábil siguiente al plazo establecido para la entrega de los documentos incluido en precedencia, en todo caso, de no hacerlo o requerir de forma extemporánea se entenderá la aceptación de los mismos por parte del comitente comprador.</w:t>
            </w:r>
          </w:p>
          <w:p w14:paraId="56F6974B" w14:textId="43578D9F" w:rsidR="00FA7DEB" w:rsidRPr="00D018F9" w:rsidRDefault="00FA7DEB" w:rsidP="00D018F9">
            <w:pPr>
              <w:jc w:val="both"/>
              <w:rPr>
                <w:rFonts w:ascii="Arial" w:hAnsi="Arial" w:cs="Arial"/>
                <w:sz w:val="22"/>
                <w:szCs w:val="22"/>
                <w:lang w:val="es-CO"/>
              </w:rPr>
            </w:pPr>
          </w:p>
        </w:tc>
      </w:tr>
      <w:tr w:rsidR="00306219" w:rsidRPr="00D018F9" w14:paraId="75B55D00" w14:textId="77777777" w:rsidTr="3C5C03E3">
        <w:trPr>
          <w:trHeight w:val="300"/>
          <w:jc w:val="center"/>
        </w:trPr>
        <w:tc>
          <w:tcPr>
            <w:tcW w:w="10217" w:type="dxa"/>
            <w:shd w:val="clear" w:color="auto" w:fill="000000" w:themeFill="text1"/>
          </w:tcPr>
          <w:p w14:paraId="03693225" w14:textId="1202FA31" w:rsidR="00E65595" w:rsidRPr="00D018F9" w:rsidRDefault="00306219" w:rsidP="00D018F9">
            <w:pPr>
              <w:jc w:val="center"/>
              <w:rPr>
                <w:rFonts w:ascii="Arial" w:hAnsi="Arial" w:cs="Arial"/>
                <w:b/>
                <w:sz w:val="22"/>
                <w:szCs w:val="22"/>
              </w:rPr>
            </w:pPr>
            <w:r w:rsidRPr="00D018F9">
              <w:rPr>
                <w:rFonts w:ascii="Arial" w:hAnsi="Arial" w:cs="Arial"/>
                <w:b/>
                <w:sz w:val="22"/>
                <w:szCs w:val="22"/>
              </w:rPr>
              <w:t xml:space="preserve">8. </w:t>
            </w:r>
            <w:r w:rsidR="00FD2016" w:rsidRPr="00D018F9">
              <w:rPr>
                <w:rFonts w:ascii="Arial" w:hAnsi="Arial" w:cs="Arial"/>
                <w:b/>
                <w:sz w:val="22"/>
                <w:szCs w:val="22"/>
              </w:rPr>
              <w:t xml:space="preserve"> </w:t>
            </w:r>
            <w:r w:rsidRPr="00D018F9">
              <w:rPr>
                <w:rFonts w:ascii="Arial" w:hAnsi="Arial" w:cs="Arial"/>
                <w:b/>
                <w:sz w:val="22"/>
                <w:szCs w:val="22"/>
              </w:rPr>
              <w:t>OBLIGACIONES DEL COMITENTE VENDEDOR</w:t>
            </w:r>
            <w:r w:rsidR="00E65595" w:rsidRPr="00D018F9">
              <w:rPr>
                <w:rFonts w:ascii="Arial" w:hAnsi="Arial" w:cs="Arial"/>
                <w:b/>
                <w:sz w:val="22"/>
                <w:szCs w:val="22"/>
              </w:rPr>
              <w:t xml:space="preserve"> </w:t>
            </w:r>
          </w:p>
        </w:tc>
      </w:tr>
      <w:tr w:rsidR="00306219" w:rsidRPr="00D018F9" w14:paraId="21E629C7" w14:textId="77777777" w:rsidTr="3C5C03E3">
        <w:trPr>
          <w:trHeight w:val="300"/>
          <w:jc w:val="center"/>
        </w:trPr>
        <w:tc>
          <w:tcPr>
            <w:tcW w:w="10217" w:type="dxa"/>
          </w:tcPr>
          <w:p w14:paraId="5764BF55" w14:textId="67DA9350" w:rsidR="008F3BD6" w:rsidRPr="00D018F9" w:rsidRDefault="00A45CDE" w:rsidP="00D049A2">
            <w:pPr>
              <w:keepNext/>
              <w:keepLines/>
              <w:outlineLvl w:val="2"/>
              <w:rPr>
                <w:rFonts w:ascii="Arial" w:hAnsi="Arial" w:cs="Arial"/>
                <w:sz w:val="22"/>
                <w:szCs w:val="22"/>
                <w:lang w:val="es-CO"/>
              </w:rPr>
            </w:pPr>
            <w:r w:rsidRPr="00D018F9">
              <w:rPr>
                <w:rFonts w:ascii="Arial" w:hAnsi="Arial" w:cs="Arial"/>
                <w:sz w:val="22"/>
                <w:szCs w:val="22"/>
                <w:lang w:val="es-CO"/>
              </w:rPr>
              <w:lastRenderedPageBreak/>
              <w:t>A continuación, se establecen las obligaciones a cargo de la sociedad comisionista vendedora y comitente vendedor para la ejecución de la negociación.</w:t>
            </w:r>
          </w:p>
          <w:p w14:paraId="5471F74C" w14:textId="2D4629DD" w:rsidR="008F3BD6" w:rsidRPr="00D018F9" w:rsidRDefault="008F3BD6" w:rsidP="00D018F9">
            <w:pPr>
              <w:keepNext/>
              <w:keepLines/>
              <w:outlineLvl w:val="2"/>
              <w:rPr>
                <w:rFonts w:ascii="Arial" w:hAnsi="Arial" w:cs="Arial"/>
                <w:sz w:val="22"/>
                <w:szCs w:val="22"/>
                <w:lang w:val="es-CO"/>
              </w:rPr>
            </w:pPr>
          </w:p>
          <w:p w14:paraId="498D5E17" w14:textId="1E1326E3" w:rsidR="008F3BD6" w:rsidRPr="00D018F9" w:rsidRDefault="00427942" w:rsidP="00D018F9">
            <w:pPr>
              <w:ind w:right="79"/>
              <w:jc w:val="both"/>
              <w:rPr>
                <w:rFonts w:ascii="Arial" w:hAnsi="Arial" w:cs="Arial"/>
                <w:sz w:val="22"/>
                <w:szCs w:val="22"/>
              </w:rPr>
            </w:pPr>
            <w:r w:rsidRPr="00D018F9">
              <w:rPr>
                <w:rFonts w:ascii="Arial" w:eastAsia="Calibri" w:hAnsi="Arial" w:cs="Arial"/>
                <w:b/>
                <w:bCs/>
                <w:sz w:val="22"/>
                <w:szCs w:val="22"/>
                <w:lang w:val="es"/>
              </w:rPr>
              <w:t>OBLIGACIONES GENERALES DE LAS PARTES</w:t>
            </w:r>
          </w:p>
          <w:p w14:paraId="6FF018E2" w14:textId="00345D42" w:rsidR="008F3BD6" w:rsidRPr="00D018F9" w:rsidRDefault="6829EE7E" w:rsidP="00D018F9">
            <w:pPr>
              <w:ind w:right="80"/>
              <w:jc w:val="both"/>
              <w:rPr>
                <w:rFonts w:ascii="Arial" w:hAnsi="Arial" w:cs="Arial"/>
                <w:sz w:val="22"/>
                <w:szCs w:val="22"/>
              </w:rPr>
            </w:pPr>
            <w:r w:rsidRPr="00D018F9">
              <w:rPr>
                <w:rFonts w:ascii="Arial" w:eastAsia="Calibri" w:hAnsi="Arial" w:cs="Arial"/>
                <w:sz w:val="22"/>
                <w:szCs w:val="22"/>
                <w:lang w:val="es"/>
              </w:rPr>
              <w:t xml:space="preserve"> </w:t>
            </w:r>
          </w:p>
          <w:p w14:paraId="2682D661" w14:textId="7D85CDCD"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Perfeccionar conjuntamente la minuta del o los contratos en los términos previstos, suscripción del acta de inicio, suspensiones o prórrogas, modificaciones y en general las actas que se produzcan en el desarrollo del contrato incluyendo acta de liquidación</w:t>
            </w:r>
          </w:p>
          <w:p w14:paraId="2417D26C" w14:textId="639FB692"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Suministrar la información disponible que se requiera para la ejecución del contrato.</w:t>
            </w:r>
          </w:p>
          <w:p w14:paraId="7EA4E6C4" w14:textId="0D8BE5F1"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Apoyar técnicamente el desarrollo del o los contratos.</w:t>
            </w:r>
          </w:p>
          <w:p w14:paraId="29BEAD52" w14:textId="47D4BF33"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Asistir a las reuniones programadas y brindar la información que se requiera.</w:t>
            </w:r>
          </w:p>
          <w:p w14:paraId="2EF1CE8D" w14:textId="4CA2D176"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Coordinar conjuntamente, la realización de visitas técnicas de campo y demás eventos que se consideren necesarios en cumplimiento del objeto.</w:t>
            </w:r>
          </w:p>
          <w:p w14:paraId="3DC86BC1" w14:textId="3E917955"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Propender por el logro de los productos pactados.</w:t>
            </w:r>
          </w:p>
          <w:p w14:paraId="0605AA40" w14:textId="4E6707A1" w:rsidR="008F3BD6" w:rsidRPr="00D018F9" w:rsidRDefault="6829EE7E" w:rsidP="00D018F9">
            <w:pPr>
              <w:pStyle w:val="Prrafodelista"/>
              <w:numPr>
                <w:ilvl w:val="0"/>
                <w:numId w:val="3"/>
              </w:numPr>
              <w:ind w:left="360" w:right="80"/>
              <w:jc w:val="both"/>
              <w:rPr>
                <w:rFonts w:ascii="Arial" w:eastAsia="Calibri" w:hAnsi="Arial" w:cs="Arial"/>
                <w:sz w:val="22"/>
                <w:szCs w:val="22"/>
                <w:lang w:val="es"/>
              </w:rPr>
            </w:pPr>
            <w:r w:rsidRPr="00D018F9">
              <w:rPr>
                <w:rFonts w:ascii="Arial" w:eastAsia="Calibri" w:hAnsi="Arial" w:cs="Arial"/>
                <w:sz w:val="22"/>
                <w:szCs w:val="22"/>
                <w:lang w:val="es"/>
              </w:rPr>
              <w:t>Mantener un flujo constante de la información necesaria durante ejecución y liquidación del contrato; entre otras.</w:t>
            </w:r>
          </w:p>
          <w:p w14:paraId="66A8A276" w14:textId="1CD729C7" w:rsidR="008F3BD6" w:rsidRPr="00D018F9" w:rsidRDefault="6829EE7E" w:rsidP="00D018F9">
            <w:pPr>
              <w:ind w:right="79"/>
              <w:jc w:val="both"/>
              <w:rPr>
                <w:rFonts w:ascii="Arial" w:hAnsi="Arial" w:cs="Arial"/>
                <w:sz w:val="22"/>
                <w:szCs w:val="22"/>
              </w:rPr>
            </w:pPr>
            <w:r w:rsidRPr="00D018F9">
              <w:rPr>
                <w:rFonts w:ascii="Arial" w:eastAsia="Calibri" w:hAnsi="Arial" w:cs="Arial"/>
                <w:b/>
                <w:bCs/>
                <w:sz w:val="22"/>
                <w:szCs w:val="22"/>
                <w:lang w:val="es"/>
              </w:rPr>
              <w:t xml:space="preserve"> </w:t>
            </w:r>
          </w:p>
          <w:p w14:paraId="21401FC1" w14:textId="606C8FE2" w:rsidR="008F3BD6" w:rsidRPr="00D018F9" w:rsidRDefault="6829EE7E" w:rsidP="00D018F9">
            <w:pPr>
              <w:ind w:right="79"/>
              <w:jc w:val="both"/>
              <w:rPr>
                <w:rFonts w:ascii="Arial" w:hAnsi="Arial" w:cs="Arial"/>
                <w:sz w:val="22"/>
                <w:szCs w:val="22"/>
              </w:rPr>
            </w:pPr>
            <w:r w:rsidRPr="00D018F9">
              <w:rPr>
                <w:rFonts w:ascii="Arial" w:eastAsia="Calibri" w:hAnsi="Arial" w:cs="Arial"/>
                <w:b/>
                <w:bCs/>
                <w:sz w:val="22"/>
                <w:szCs w:val="22"/>
                <w:lang w:val="es"/>
              </w:rPr>
              <w:t>OBLIGACIONES DEL COMITENTE VENDEDOR</w:t>
            </w:r>
          </w:p>
          <w:p w14:paraId="5BC644F0" w14:textId="6A911F32" w:rsidR="008F3BD6" w:rsidRPr="00D018F9" w:rsidRDefault="6829EE7E" w:rsidP="00D018F9">
            <w:pPr>
              <w:ind w:right="79"/>
              <w:jc w:val="both"/>
              <w:rPr>
                <w:rFonts w:ascii="Arial" w:hAnsi="Arial" w:cs="Arial"/>
                <w:sz w:val="22"/>
                <w:szCs w:val="22"/>
              </w:rPr>
            </w:pPr>
            <w:r w:rsidRPr="00D018F9">
              <w:rPr>
                <w:rFonts w:ascii="Arial" w:eastAsia="Calibri" w:hAnsi="Arial" w:cs="Arial"/>
                <w:sz w:val="22"/>
                <w:szCs w:val="22"/>
                <w:lang w:val="es"/>
              </w:rPr>
              <w:t xml:space="preserve"> </w:t>
            </w:r>
          </w:p>
          <w:p w14:paraId="49278D91" w14:textId="3C41B003" w:rsidR="008F3BD6" w:rsidRDefault="6829EE7E" w:rsidP="00D018F9">
            <w:pPr>
              <w:pStyle w:val="Prrafodelista"/>
              <w:numPr>
                <w:ilvl w:val="0"/>
                <w:numId w:val="2"/>
              </w:numPr>
              <w:ind w:left="360" w:right="79"/>
              <w:jc w:val="both"/>
              <w:rPr>
                <w:rFonts w:ascii="Arial" w:eastAsia="Calibri" w:hAnsi="Arial" w:cs="Arial"/>
                <w:sz w:val="22"/>
                <w:szCs w:val="22"/>
                <w:lang w:val="es"/>
              </w:rPr>
            </w:pPr>
            <w:bookmarkStart w:id="3" w:name="_Hlk198742696"/>
            <w:r w:rsidRPr="00D018F9">
              <w:rPr>
                <w:rFonts w:ascii="Arial" w:eastAsia="Calibri" w:hAnsi="Arial" w:cs="Arial"/>
                <w:sz w:val="22"/>
                <w:szCs w:val="22"/>
                <w:lang w:val="es"/>
              </w:rPr>
              <w:t>Desarrollar el objeto del contrato, en las condiciones de calidad, oportunidad y obligaciones definidas en el contrato, incluyendo sus anexos.</w:t>
            </w:r>
          </w:p>
          <w:p w14:paraId="607F2764" w14:textId="237686A2" w:rsidR="00B63744" w:rsidRPr="00D018F9" w:rsidRDefault="00B63744" w:rsidP="00D018F9">
            <w:pPr>
              <w:pStyle w:val="Prrafodelista"/>
              <w:numPr>
                <w:ilvl w:val="0"/>
                <w:numId w:val="2"/>
              </w:numPr>
              <w:ind w:left="360" w:right="79"/>
              <w:jc w:val="both"/>
              <w:rPr>
                <w:rFonts w:ascii="Arial" w:eastAsia="Calibri" w:hAnsi="Arial" w:cs="Arial"/>
                <w:sz w:val="22"/>
                <w:szCs w:val="22"/>
                <w:lang w:val="es"/>
              </w:rPr>
            </w:pPr>
            <w:r w:rsidRPr="00B63744">
              <w:rPr>
                <w:rFonts w:ascii="Arial" w:eastAsia="Calibri" w:hAnsi="Arial" w:cs="Arial"/>
                <w:sz w:val="22"/>
                <w:szCs w:val="22"/>
                <w:lang w:val="es"/>
              </w:rPr>
              <w:t>Cumplir con las condiciones establecidas en la Ficha Técnica de Negociación, Ficha Técnica de Producto y sus documentos anexos, así como todos los documentos del Proceso.</w:t>
            </w:r>
          </w:p>
          <w:p w14:paraId="26E69EAE" w14:textId="00DEBC6D"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Obrar con lealtad y buena fe, en las distintas etapas contractuales evitando dilaciones y entrabamientos</w:t>
            </w:r>
          </w:p>
          <w:p w14:paraId="79551524" w14:textId="1C9DE5AB"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 xml:space="preserve">Atender las instrucciones y lineamientos que durante el desarrollo de la Negociación se le impartan por parte de la entidad o el supervisor designado por el comitente comprador, </w:t>
            </w:r>
          </w:p>
          <w:p w14:paraId="318CA0F9" w14:textId="2B66D0E2"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Constituir las garantías requeridas tanto por el Sistemas de Compensación y Liquidación de la Bolsa en los términos del reglamento de funcionamiento y operación de la Bolsa, como las requeridas por el comitente comprador, dentro de los términos y cuantías correspondientes en el presente documento.</w:t>
            </w:r>
          </w:p>
          <w:p w14:paraId="686B6830" w14:textId="44CF61F6"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Para productos importados el vendedor deberá entregar la declaración de importación del bien, de conformidad con las normas vigentes.</w:t>
            </w:r>
          </w:p>
          <w:p w14:paraId="3FB48183" w14:textId="7FF51B06"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Asistir a las reuniones que sean convocadas por el supervisor, para revisar el estado de ejecución de la negociación, el cumplimiento de las obligaciones a cargo del comitente vendedor o cualquier aspecto técnico referente a la misma.</w:t>
            </w:r>
          </w:p>
          <w:p w14:paraId="379CA546" w14:textId="3DB552B4"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Responder ante las autoridades competentes por los actos u omisiones que ejecute en desarrollo de la negociación, cuando en ellos se cause perjuicio a la administración o a terceros.</w:t>
            </w:r>
          </w:p>
          <w:p w14:paraId="568EB6BF" w14:textId="16F92C0A"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Presentar la factura respectiva con el lleno de los requisitos fiscales, legales y administrativos correspondientes y de acuerdo con la forma de pago presentada, adjuntando la totalidad de documentos requeridos para el pago.</w:t>
            </w:r>
          </w:p>
          <w:p w14:paraId="5D2C6736" w14:textId="257437F4" w:rsidR="008F3BD6"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Reparar los daños e indemnizar los perjuicios que cause al comitente comprador por el incumplimiento de la negociación.</w:t>
            </w:r>
          </w:p>
          <w:p w14:paraId="76934FAC" w14:textId="5EE53157" w:rsidR="00B63744" w:rsidRPr="00D018F9" w:rsidRDefault="00B63744" w:rsidP="00D018F9">
            <w:pPr>
              <w:pStyle w:val="Prrafodelista"/>
              <w:numPr>
                <w:ilvl w:val="0"/>
                <w:numId w:val="2"/>
              </w:numPr>
              <w:ind w:left="360" w:right="79"/>
              <w:jc w:val="both"/>
              <w:rPr>
                <w:rFonts w:ascii="Arial" w:eastAsia="Calibri" w:hAnsi="Arial" w:cs="Arial"/>
                <w:sz w:val="22"/>
                <w:szCs w:val="22"/>
                <w:lang w:val="es"/>
              </w:rPr>
            </w:pPr>
            <w:r w:rsidRPr="00B63744">
              <w:rPr>
                <w:rFonts w:ascii="Arial" w:eastAsia="Calibri" w:hAnsi="Arial" w:cs="Arial"/>
                <w:sz w:val="22"/>
                <w:szCs w:val="22"/>
                <w:lang w:val="es"/>
              </w:rPr>
              <w:t>Definir cronogramas de entrega, en conjunto con la Entidad compradora cuando sea requerido.</w:t>
            </w:r>
          </w:p>
          <w:p w14:paraId="24424001" w14:textId="2B2F598C"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Las que le imparta el comitente comprador o la persona que éste designe de conformidad con lo establecido en la ficha técnica de negociación y los documentos de condiciones especiales, y que garanticen el cabal y oportuno cumplimiento del objeto de la Negociación.</w:t>
            </w:r>
          </w:p>
          <w:p w14:paraId="18718700" w14:textId="2EFDE9D2"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Dar cumplimiento al contenido de la ficha técnica de negociación, las fichas técnicas de los bienes, productos o servicios y las disposiciones normativas que resulten aplicables durante toda la ejecución de la negociación.</w:t>
            </w:r>
          </w:p>
          <w:p w14:paraId="0CAE745D" w14:textId="538FE7FF"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lastRenderedPageBreak/>
              <w:t>Elaborar, suscribir y presentar ante la Entidad Estatal compradora, las respectivas Actas de pago. Estas Actas de pago deben estar aprobadas por el Supervisor de la negociación.</w:t>
            </w:r>
          </w:p>
          <w:p w14:paraId="42DCEA27" w14:textId="165BD24B"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Comunicar a la Entidad Estatal compradora cualquier circunstancia política, jurídica, social, económica, técnica, ambiental o de cualquier tipo, que pueda afectar la ejecución de la negociación.</w:t>
            </w:r>
          </w:p>
          <w:p w14:paraId="35FF02E9" w14:textId="4E1A95FA"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Informar al supervisor oportunamente los inconvenientes e incumplimientos que se lleguen a presentar en el desarrollo de la negociación.</w:t>
            </w:r>
          </w:p>
          <w:p w14:paraId="440F9213" w14:textId="34EEBFD6"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Abstenerse de detener injustificadamente la ejecución de la negociación.</w:t>
            </w:r>
          </w:p>
          <w:p w14:paraId="069E54B2" w14:textId="4D974687"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Reponer de manera oportuna los elementos suministrados, que presente inconformidades en el recibo, asumiendo los costos de transporte y fabricación que esto ocasione.</w:t>
            </w:r>
          </w:p>
          <w:p w14:paraId="2A1F4CEA" w14:textId="57837417"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Disponer de personal y equipos para el transporte y entrega de los elementos, de manera que la ejecución de la negociación se realice en forma técnica y eficiente.</w:t>
            </w:r>
          </w:p>
          <w:p w14:paraId="619CA1E4" w14:textId="6A83802E" w:rsidR="008F3BD6"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Cumplir de acuerdo con la normativa vigente, con los aportes a los sistemas de Seguridad Social y Cajas de Compensación Familiar, Instituto Colombiano de Bienestar Familiar y Sena cuando a ello haya lugar, además de 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 la negociación, en las cuantías establecidas por la ley y oportunamente. Deberá demostrar el aporte a los sistemas de seguridad social integral y parafiscal (artículo 50 Ley 789 de 2002 y artículo 23 Ley 80 de 1993) que le corresponda para cada pago o abono en cuenta según la forma de pago.</w:t>
            </w:r>
          </w:p>
          <w:p w14:paraId="51D945D1" w14:textId="156B1956" w:rsidR="00190C74" w:rsidRDefault="00190C74" w:rsidP="00D018F9">
            <w:pPr>
              <w:pStyle w:val="Prrafodelista"/>
              <w:numPr>
                <w:ilvl w:val="0"/>
                <w:numId w:val="2"/>
              </w:numPr>
              <w:ind w:left="360" w:right="79"/>
              <w:jc w:val="both"/>
              <w:rPr>
                <w:rFonts w:ascii="Arial" w:eastAsia="Calibri" w:hAnsi="Arial" w:cs="Arial"/>
                <w:sz w:val="22"/>
                <w:szCs w:val="22"/>
                <w:lang w:val="es"/>
              </w:rPr>
            </w:pPr>
            <w:bookmarkStart w:id="4" w:name="_Hlk198745404"/>
            <w:r w:rsidRPr="00190C74">
              <w:rPr>
                <w:rFonts w:ascii="Arial" w:eastAsia="Calibri" w:hAnsi="Arial" w:cs="Arial"/>
                <w:sz w:val="22"/>
                <w:szCs w:val="22"/>
                <w:lang w:val="es"/>
              </w:rPr>
              <w:t xml:space="preserve">El comitente vendedor, deberá entregar al momento de la entrega de los </w:t>
            </w:r>
            <w:r>
              <w:rPr>
                <w:rFonts w:ascii="Arial" w:eastAsia="Calibri" w:hAnsi="Arial" w:cs="Arial"/>
                <w:sz w:val="22"/>
                <w:szCs w:val="22"/>
                <w:lang w:val="es"/>
              </w:rPr>
              <w:t xml:space="preserve">bienes, ficha técnica, </w:t>
            </w:r>
            <w:r w:rsidRPr="00190C74">
              <w:rPr>
                <w:rFonts w:ascii="Arial" w:eastAsia="Calibri" w:hAnsi="Arial" w:cs="Arial"/>
                <w:sz w:val="22"/>
                <w:szCs w:val="22"/>
                <w:lang w:val="es"/>
              </w:rPr>
              <w:t>manual de operación y manual técnico o de servicios debidamente traducido al idioma español.</w:t>
            </w:r>
          </w:p>
          <w:bookmarkEnd w:id="4"/>
          <w:p w14:paraId="26B302A3" w14:textId="015E35E6" w:rsidR="00B63744" w:rsidRPr="00D018F9" w:rsidRDefault="00B63744" w:rsidP="00D018F9">
            <w:pPr>
              <w:pStyle w:val="Prrafodelista"/>
              <w:numPr>
                <w:ilvl w:val="0"/>
                <w:numId w:val="2"/>
              </w:numPr>
              <w:ind w:left="360" w:right="79"/>
              <w:jc w:val="both"/>
              <w:rPr>
                <w:rFonts w:ascii="Arial" w:eastAsia="Calibri" w:hAnsi="Arial" w:cs="Arial"/>
                <w:sz w:val="22"/>
                <w:szCs w:val="22"/>
                <w:lang w:val="es"/>
              </w:rPr>
            </w:pPr>
            <w:r>
              <w:rPr>
                <w:rFonts w:ascii="Arial" w:eastAsia="Calibri" w:hAnsi="Arial" w:cs="Arial"/>
                <w:sz w:val="22"/>
                <w:szCs w:val="22"/>
                <w:lang w:val="es"/>
              </w:rPr>
              <w:t xml:space="preserve">Para el caso de vehículos, motocicletas y botes, </w:t>
            </w:r>
            <w:r w:rsidR="00190C74">
              <w:rPr>
                <w:rFonts w:ascii="Arial" w:eastAsia="Calibri" w:hAnsi="Arial" w:cs="Arial"/>
                <w:sz w:val="22"/>
                <w:szCs w:val="22"/>
                <w:lang w:val="es"/>
              </w:rPr>
              <w:t>a</w:t>
            </w:r>
            <w:r w:rsidRPr="00B63744">
              <w:rPr>
                <w:rFonts w:ascii="Arial" w:eastAsia="Calibri" w:hAnsi="Arial" w:cs="Arial"/>
                <w:sz w:val="22"/>
                <w:szCs w:val="22"/>
                <w:lang w:val="es"/>
              </w:rPr>
              <w:t xml:space="preserve">l momento de la entrega el comitente vendedor deberá garantizar que cada </w:t>
            </w:r>
            <w:r w:rsidR="00190C74">
              <w:rPr>
                <w:rFonts w:ascii="Arial" w:eastAsia="Calibri" w:hAnsi="Arial" w:cs="Arial"/>
                <w:sz w:val="22"/>
                <w:szCs w:val="22"/>
                <w:lang w:val="es"/>
              </w:rPr>
              <w:t>uno de los bienes</w:t>
            </w:r>
            <w:r w:rsidRPr="00B63744">
              <w:rPr>
                <w:rFonts w:ascii="Arial" w:eastAsia="Calibri" w:hAnsi="Arial" w:cs="Arial"/>
                <w:sz w:val="22"/>
                <w:szCs w:val="22"/>
                <w:lang w:val="es"/>
              </w:rPr>
              <w:t xml:space="preserve"> tenga la documentación vigente en cuanto a: Tarjeta de Propiedad, seguro obligatorio de accidentes de tránsito (SOAT) de conformidad con lo establecido en las especificaciones técnicas, pago de </w:t>
            </w:r>
            <w:r w:rsidR="00517FCC">
              <w:rPr>
                <w:rFonts w:ascii="Arial" w:eastAsia="Calibri" w:hAnsi="Arial" w:cs="Arial"/>
                <w:sz w:val="22"/>
                <w:szCs w:val="22"/>
                <w:lang w:val="es"/>
              </w:rPr>
              <w:t>derechos de matrícula</w:t>
            </w:r>
            <w:r w:rsidRPr="00B63744">
              <w:rPr>
                <w:rFonts w:ascii="Arial" w:eastAsia="Calibri" w:hAnsi="Arial" w:cs="Arial"/>
                <w:sz w:val="22"/>
                <w:szCs w:val="22"/>
                <w:lang w:val="es"/>
              </w:rPr>
              <w:t>, y todos aquellos exigidos por la normatividad vigente, documentos que deberán ser entregados al momento de la entrega de los vehículos.</w:t>
            </w:r>
          </w:p>
          <w:p w14:paraId="44F9712C" w14:textId="6B48AF65"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 xml:space="preserve">Cumplir con los requisitos para la prevención de accidentes y enfermedades laborales del personal propio y/o el de los proveedores de acuerdo con lo establecido en el Código Sustantivo del Trabajo y demás normas que rijan la materia, dando aplicación en lo que corresponda al Manual de Seguridad y Salud en el Trabajo dirigido a Contratistas del Departamento de Antioquia. </w:t>
            </w:r>
          </w:p>
          <w:p w14:paraId="08DAA185" w14:textId="1E511822"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Presentar mensualmente los informes técnicos, administrativos, financieros y jurídicos de las actividades, presentando todos los soportes de pago efectuados, a fin de verificar y evidenciar el avance de la ejecución de la negociación.</w:t>
            </w:r>
          </w:p>
          <w:p w14:paraId="40EA7F79" w14:textId="3233B8CE"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Asumir la total responsabilidad por el empleo y disponibilidad del personal y equipo requerido para la ejecución de la negociación, los cuales estarán encaminados a obtener los mejores resultados; sin embargo, la Entidad compradora tendrá en cualquier momento el derecho a ordenar los cambios en los métodos con miras a la seguridad y al avance de la ejecución de la negociación.</w:t>
            </w:r>
          </w:p>
          <w:p w14:paraId="5ED67177" w14:textId="4BFCE636"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Cumplir con sus obligaciones laborales respecto del personal a su cargo y con las obligaciones tributarias y ambientales que le correspondan de acuerdo con su labor.</w:t>
            </w:r>
          </w:p>
          <w:p w14:paraId="113FA6CC" w14:textId="4F431253" w:rsidR="008F3BD6"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Bajo ninguna circunstancia el personal o los contratistas que presten sus servicios para el vendedor, tendrán vinculación alguna con el Departamento o con cualquiera de sus dependencias. Cualquier reclamación que por cualquier motivo surja contra el contratista, será exclusivamente contra éste; en consecuencia, el Departamento no será llamado a responder por ninguna de las obligaciones adquiridas por el vendedor.</w:t>
            </w:r>
          </w:p>
          <w:p w14:paraId="5B22C96D" w14:textId="2475C059" w:rsidR="00B63744" w:rsidRDefault="00B63744" w:rsidP="00D018F9">
            <w:pPr>
              <w:pStyle w:val="Prrafodelista"/>
              <w:numPr>
                <w:ilvl w:val="0"/>
                <w:numId w:val="2"/>
              </w:numPr>
              <w:ind w:left="360" w:right="79"/>
              <w:jc w:val="both"/>
              <w:rPr>
                <w:rFonts w:ascii="Arial" w:eastAsia="Calibri" w:hAnsi="Arial" w:cs="Arial"/>
                <w:sz w:val="22"/>
                <w:szCs w:val="22"/>
                <w:lang w:val="es-ES"/>
              </w:rPr>
            </w:pPr>
            <w:r w:rsidRPr="00B63744">
              <w:rPr>
                <w:rFonts w:ascii="Arial" w:eastAsia="Calibri" w:hAnsi="Arial" w:cs="Arial"/>
                <w:sz w:val="22"/>
                <w:szCs w:val="22"/>
                <w:lang w:val="es-ES"/>
              </w:rPr>
              <w:t xml:space="preserve">El comitente vendedor deberá entregar cada </w:t>
            </w:r>
            <w:r>
              <w:rPr>
                <w:rFonts w:ascii="Arial" w:eastAsia="Calibri" w:hAnsi="Arial" w:cs="Arial"/>
                <w:sz w:val="22"/>
                <w:szCs w:val="22"/>
                <w:lang w:val="es-ES"/>
              </w:rPr>
              <w:t>elemento</w:t>
            </w:r>
            <w:r w:rsidRPr="00B63744">
              <w:rPr>
                <w:rFonts w:ascii="Arial" w:eastAsia="Calibri" w:hAnsi="Arial" w:cs="Arial"/>
                <w:sz w:val="22"/>
                <w:szCs w:val="22"/>
                <w:lang w:val="es-ES"/>
              </w:rPr>
              <w:t xml:space="preserve"> y conexos objeto de negociación en perfecto funcionamiento</w:t>
            </w:r>
            <w:r w:rsidR="00EB32CA">
              <w:rPr>
                <w:rFonts w:ascii="Arial" w:eastAsia="Calibri" w:hAnsi="Arial" w:cs="Arial"/>
                <w:sz w:val="22"/>
                <w:szCs w:val="22"/>
                <w:lang w:val="es-ES"/>
              </w:rPr>
              <w:t xml:space="preserve">, cumpliendo con lo </w:t>
            </w:r>
            <w:r w:rsidRPr="00B63744">
              <w:rPr>
                <w:rFonts w:ascii="Arial" w:eastAsia="Calibri" w:hAnsi="Arial" w:cs="Arial"/>
                <w:sz w:val="22"/>
                <w:szCs w:val="22"/>
                <w:lang w:val="es-ES"/>
              </w:rPr>
              <w:t xml:space="preserve">estipulado </w:t>
            </w:r>
            <w:r w:rsidR="00EB32CA">
              <w:rPr>
                <w:rFonts w:ascii="Arial" w:eastAsia="Calibri" w:hAnsi="Arial" w:cs="Arial"/>
                <w:sz w:val="22"/>
                <w:szCs w:val="22"/>
                <w:lang w:val="es-ES"/>
              </w:rPr>
              <w:t xml:space="preserve">por las autoridades </w:t>
            </w:r>
            <w:r w:rsidR="00EB32CA" w:rsidRPr="00B63744">
              <w:rPr>
                <w:rFonts w:ascii="Arial" w:eastAsia="Calibri" w:hAnsi="Arial" w:cs="Arial"/>
                <w:sz w:val="22"/>
                <w:szCs w:val="22"/>
                <w:lang w:val="es-ES"/>
              </w:rPr>
              <w:t>encargadas de controlar y preservar el medio ambiente</w:t>
            </w:r>
            <w:r w:rsidR="00EB32CA">
              <w:rPr>
                <w:rFonts w:ascii="Arial" w:eastAsia="Calibri" w:hAnsi="Arial" w:cs="Arial"/>
                <w:sz w:val="22"/>
                <w:szCs w:val="22"/>
                <w:lang w:val="es-ES"/>
              </w:rPr>
              <w:t xml:space="preserve">, así como por parte del </w:t>
            </w:r>
            <w:r w:rsidRPr="00B63744">
              <w:rPr>
                <w:rFonts w:ascii="Arial" w:eastAsia="Calibri" w:hAnsi="Arial" w:cs="Arial"/>
                <w:sz w:val="22"/>
                <w:szCs w:val="22"/>
                <w:lang w:val="es-ES"/>
              </w:rPr>
              <w:t>Ministerio de Transporte</w:t>
            </w:r>
            <w:r w:rsidR="00EB32CA">
              <w:rPr>
                <w:rFonts w:ascii="Arial" w:eastAsia="Calibri" w:hAnsi="Arial" w:cs="Arial"/>
                <w:sz w:val="22"/>
                <w:szCs w:val="22"/>
                <w:lang w:val="es-ES"/>
              </w:rPr>
              <w:t>.</w:t>
            </w:r>
          </w:p>
          <w:p w14:paraId="72D76DF9" w14:textId="3D4CE7AB" w:rsidR="00190C74" w:rsidRDefault="00190C74" w:rsidP="00D018F9">
            <w:pPr>
              <w:pStyle w:val="Prrafodelista"/>
              <w:numPr>
                <w:ilvl w:val="0"/>
                <w:numId w:val="2"/>
              </w:numPr>
              <w:ind w:left="360" w:right="79"/>
              <w:jc w:val="both"/>
              <w:rPr>
                <w:rFonts w:ascii="Arial" w:eastAsia="Calibri" w:hAnsi="Arial" w:cs="Arial"/>
                <w:sz w:val="22"/>
                <w:szCs w:val="22"/>
                <w:lang w:val="es-ES"/>
              </w:rPr>
            </w:pPr>
            <w:r w:rsidRPr="00190C74">
              <w:rPr>
                <w:rFonts w:ascii="Arial" w:eastAsia="Calibri" w:hAnsi="Arial" w:cs="Arial"/>
                <w:sz w:val="22"/>
                <w:szCs w:val="22"/>
                <w:lang w:val="es-ES"/>
              </w:rPr>
              <w:t>Capacitar como condición de entrega al personal Designado por el comitente comprador en el manejo de los ítems entregados por el comitente vendedor</w:t>
            </w:r>
            <w:r>
              <w:rPr>
                <w:rFonts w:ascii="Arial" w:eastAsia="Calibri" w:hAnsi="Arial" w:cs="Arial"/>
                <w:sz w:val="22"/>
                <w:szCs w:val="22"/>
                <w:lang w:val="es-ES"/>
              </w:rPr>
              <w:t>.</w:t>
            </w:r>
          </w:p>
          <w:p w14:paraId="4A605659" w14:textId="650ECA0A" w:rsidR="00190C74" w:rsidRPr="00D018F9" w:rsidRDefault="00190C74" w:rsidP="00D018F9">
            <w:pPr>
              <w:pStyle w:val="Prrafodelista"/>
              <w:numPr>
                <w:ilvl w:val="0"/>
                <w:numId w:val="2"/>
              </w:numPr>
              <w:ind w:left="360" w:right="79"/>
              <w:jc w:val="both"/>
              <w:rPr>
                <w:rFonts w:ascii="Arial" w:eastAsia="Calibri" w:hAnsi="Arial" w:cs="Arial"/>
                <w:sz w:val="22"/>
                <w:szCs w:val="22"/>
                <w:lang w:val="es-ES"/>
              </w:rPr>
            </w:pPr>
            <w:r w:rsidRPr="00190C74">
              <w:rPr>
                <w:rFonts w:ascii="Arial" w:eastAsia="Calibri" w:hAnsi="Arial" w:cs="Arial"/>
                <w:sz w:val="22"/>
                <w:szCs w:val="22"/>
                <w:lang w:val="es-ES"/>
              </w:rPr>
              <w:lastRenderedPageBreak/>
              <w:t>Asumir por cuenta propia todos los costos y gastos que se generen por concepto de alistamiento, transporte, y entrega en sitio de los elementos objeto de la Negociación en el lugar de entrega definido en la presente ficha técnica de negociación.</w:t>
            </w:r>
          </w:p>
          <w:p w14:paraId="10EDC356" w14:textId="483B59CD" w:rsidR="008F3BD6"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Identificar, de acuerdo con el alcance y actividades a ejecutar si existe la oportunidad de Implementar medidas, criterios y buenas prácticas, que promuevan la igualdad de oportunidades y la generación de empleos dignos con enfoque diferencial y de género para población en condición, situación o posición de vulnerabilidad social.</w:t>
            </w:r>
          </w:p>
          <w:p w14:paraId="27F0E5D1" w14:textId="6B68964D" w:rsidR="00E33986" w:rsidRPr="00D018F9" w:rsidRDefault="00E33986" w:rsidP="08C3A469">
            <w:pPr>
              <w:pStyle w:val="Prrafodelista"/>
              <w:numPr>
                <w:ilvl w:val="0"/>
                <w:numId w:val="2"/>
              </w:numPr>
              <w:ind w:left="360" w:right="79"/>
              <w:jc w:val="both"/>
              <w:rPr>
                <w:rFonts w:ascii="Arial" w:eastAsia="Calibri" w:hAnsi="Arial" w:cs="Arial"/>
                <w:sz w:val="22"/>
                <w:szCs w:val="22"/>
                <w:lang w:val="es-ES"/>
              </w:rPr>
            </w:pPr>
            <w:r w:rsidRPr="08C3A469">
              <w:rPr>
                <w:rFonts w:ascii="Arial" w:eastAsia="Calibri" w:hAnsi="Arial" w:cs="Arial"/>
                <w:sz w:val="22"/>
                <w:szCs w:val="22"/>
                <w:lang w:val="es-ES"/>
              </w:rPr>
              <w:t>Realizar el trámite de registro inicial del parque automotor a nombre del Organismo beneficiario de acuerdo a lo indicado por el Comitente comprador en el Transito Departamental de Antioquia. Cubrir los gastos de registro inicial, y legalización (impuestos, SOAT, placas, trámites, etc.).</w:t>
            </w:r>
          </w:p>
          <w:p w14:paraId="02845BB6" w14:textId="03B71A16"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Mantener indemne al Departamento frente a cualquier reclamación que resultare del cumplimiento de las obligaciones contractuales o que esté relacionado con el objeto de la negociación.</w:t>
            </w:r>
          </w:p>
          <w:p w14:paraId="51C0FAFF" w14:textId="336E6A99"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Suministrar la información y participar en la elaboración de documentos e informes de gestión que solicite la Entidad compradora, en los tiempos y formatos solicitados desde la Supervisión.</w:t>
            </w:r>
          </w:p>
          <w:p w14:paraId="3DED712C" w14:textId="2BCD70A2"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Informar oportunamente a la Entidad compradora cuando exista o sobrevenga alguna de las inhabilidades e incompatibilidades previstas en la constitución y la ley.</w:t>
            </w:r>
          </w:p>
          <w:p w14:paraId="64B3E11F" w14:textId="0F3C45A5"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Mantener vigentes las garantías otorgadas cuando a ello haya lugar.</w:t>
            </w:r>
          </w:p>
          <w:p w14:paraId="61FFB78F" w14:textId="7540B4F5"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Entregar, cuando sea requerido por la Entidad Estatal, para el desarrollo de auditorías internas, toda la información relacionada con los aspectos técnicos, administrativos, financieros y legales del contrato, y permitir inspeccionar los documentos, lugares o sedes donde se ejecute la prestación según las técnicas de auditoría aplicadas. Los informes de auditoría interna serán de uso reservado de la Gerencia de Auditoría Interna y del Ordenador del Gasto de la Secretaría de Seguridad, Justicia y Paz. La reticencia del PROVEEDOR a atender los requerimientos de la Auditoría interna serán sujetos de multa por mora en la entrega de la información.</w:t>
            </w:r>
          </w:p>
          <w:p w14:paraId="61FFDEBE" w14:textId="07C0035A"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Implementar las labores de mitigación y control establecidos en el análisis de riesgos, en coordinación con el área responsable de cada riesgo incluido en el análisis correspondiente, así como la identificación y tratamiento de los que puedan surgir durante las diversas etapas de la negociación, y realizar las recomendaciones de atenuación correspondientes.</w:t>
            </w:r>
          </w:p>
          <w:p w14:paraId="2A8CF1B7" w14:textId="46703E56" w:rsidR="008F3BD6" w:rsidRPr="00D018F9" w:rsidRDefault="6829EE7E" w:rsidP="3C5C03E3">
            <w:pPr>
              <w:pStyle w:val="Prrafodelista"/>
              <w:numPr>
                <w:ilvl w:val="0"/>
                <w:numId w:val="2"/>
              </w:numPr>
              <w:ind w:left="360" w:right="79"/>
              <w:jc w:val="both"/>
              <w:rPr>
                <w:rFonts w:ascii="Arial" w:eastAsia="Calibri" w:hAnsi="Arial" w:cs="Arial"/>
                <w:sz w:val="22"/>
                <w:szCs w:val="22"/>
                <w:lang w:val="es-ES"/>
              </w:rPr>
            </w:pPr>
            <w:r w:rsidRPr="3C5C03E3">
              <w:rPr>
                <w:rFonts w:ascii="Arial" w:eastAsia="Calibri" w:hAnsi="Arial" w:cs="Arial"/>
                <w:sz w:val="22"/>
                <w:szCs w:val="22"/>
                <w:lang w:val="es-ES"/>
              </w:rPr>
              <w:t>Realizar sus entregables (comunicaciones e informes,) en papel que cumpla con las siguientes características: (i) estar certificado en el Sello Ambiental Colombiano o (ii) estar en papel reciclado o procedente de fuentes forestales sostenibles o naturales y libre de cloro elemental</w:t>
            </w:r>
          </w:p>
          <w:p w14:paraId="6ECF7C0F" w14:textId="66735FA0"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Durante la ejecución de la negociación deberá observar las leyes y los reglamentos relativos a Salud Ocupacional y Seguridad Industrial y tomar todas aquellas precauciones necesarias para evitar que se produzcan, accidentes o condiciones insalubres; así como dotar a su personal y asegurar el uso adecuado de los elementos de protección personal (EPP).</w:t>
            </w:r>
          </w:p>
          <w:p w14:paraId="3657F294" w14:textId="449D353F" w:rsidR="008F3BD6" w:rsidRPr="00D018F9" w:rsidRDefault="6829EE7E" w:rsidP="00D018F9">
            <w:pPr>
              <w:pStyle w:val="Prrafodelista"/>
              <w:numPr>
                <w:ilvl w:val="0"/>
                <w:numId w:val="2"/>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Cumplir con las disposiciones contempladas en el Decreto 1072 de 2015, Capitulo 6 y la Resolución 0312 de 2019 y las demás disposiciones vigentes en materia de Seguridad Social y Seguridad y Salud en el Trabajo.</w:t>
            </w:r>
          </w:p>
          <w:p w14:paraId="6D8B8E5E" w14:textId="537BDD33"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Dar cumplimiento a las disposiciones relacionadas con el adecuado tratamiento de la información y de los datos sensibles de los cuales pudiere conocer con ocasión a la negociación, de acuerdo a lo señalado en los artículos 5 y 6 de la Ley 1581 de 2012.</w:t>
            </w:r>
          </w:p>
          <w:p w14:paraId="06B70C4E" w14:textId="73D9CE2F"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 xml:space="preserve">La información entregada durante la ejecución del contrato, goza de confidencialidad. El contratista manifiesta que es jurídicamente capaz de salvaguardar la información recolectada y suministrada, obligándose a: 1: Guardar confidencialidad sobre los mecanismos y sistemas de información que se le brinda. 2. Reconocer y dar manejo adecuado a la información recolectada en desarrollo del objeto contractual; 3. Responsabilizarse por la información suministrada; 4. Suministrar información veraz, completa y correcta, en desarrollo de las diferentes actuaciones. </w:t>
            </w:r>
          </w:p>
          <w:p w14:paraId="72401BF8" w14:textId="4482455B" w:rsidR="008F3BD6" w:rsidRPr="00D018F9" w:rsidRDefault="6829EE7E" w:rsidP="00D018F9">
            <w:pPr>
              <w:pStyle w:val="Prrafodelista"/>
              <w:numPr>
                <w:ilvl w:val="0"/>
                <w:numId w:val="2"/>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Estarán a cargo del Contratista y de acuerdo al régimen tributario los IMPUESTOS, TASAS Y CONTRIBUCIONES, establecidos por las diferentes autoridades nacionales, departamentales o municipales.</w:t>
            </w:r>
          </w:p>
          <w:p w14:paraId="6BBB9647" w14:textId="265B01A8" w:rsidR="008F3BD6" w:rsidRDefault="6829EE7E" w:rsidP="3C5C03E3">
            <w:pPr>
              <w:pStyle w:val="Prrafodelista"/>
              <w:numPr>
                <w:ilvl w:val="0"/>
                <w:numId w:val="2"/>
              </w:numPr>
              <w:ind w:left="360" w:right="79"/>
              <w:jc w:val="both"/>
              <w:rPr>
                <w:rFonts w:ascii="Arial" w:eastAsia="Calibri" w:hAnsi="Arial" w:cs="Arial"/>
                <w:sz w:val="22"/>
                <w:szCs w:val="22"/>
                <w:lang w:val="es-ES"/>
              </w:rPr>
            </w:pPr>
            <w:r w:rsidRPr="3C5C03E3">
              <w:rPr>
                <w:rFonts w:ascii="Arial" w:eastAsia="Calibri" w:hAnsi="Arial" w:cs="Arial"/>
                <w:sz w:val="22"/>
                <w:szCs w:val="22"/>
                <w:lang w:val="es-ES"/>
              </w:rPr>
              <w:lastRenderedPageBreak/>
              <w:t xml:space="preserve">El Contratista, bajo la gravedad de juramento, manifiesta que ni él ni sus representantes legales, apoderados, revisor fiscal o quien haga sus veces: i). Están incluidos en la lista ONU emitida por el Consejo de Seguridad de las Naciones Unidas o la lista emitida por la oficina de control de activos extranjeros de las Naciones Unidas (OFAC) también conocida como lista Clinton, ni en ninguna otra lista restrictiva emitida por organismos nacionales o internacionales, policiales, judiciales o de investigación con igual fin; ii). Han participado en actividades de lavado de activos o financiación del terrorismo. </w:t>
            </w:r>
          </w:p>
          <w:p w14:paraId="0C5B6346" w14:textId="4A1F2F3B" w:rsidR="00E33986" w:rsidRPr="00D018F9" w:rsidRDefault="00E33986" w:rsidP="08C3A469">
            <w:pPr>
              <w:pStyle w:val="Prrafodelista"/>
              <w:numPr>
                <w:ilvl w:val="0"/>
                <w:numId w:val="2"/>
              </w:numPr>
              <w:ind w:left="360" w:right="79"/>
              <w:jc w:val="both"/>
              <w:rPr>
                <w:rFonts w:ascii="Arial" w:eastAsia="Calibri" w:hAnsi="Arial" w:cs="Arial"/>
                <w:sz w:val="22"/>
                <w:szCs w:val="22"/>
                <w:lang w:val="es-ES"/>
              </w:rPr>
            </w:pPr>
            <w:r w:rsidRPr="08C3A469">
              <w:rPr>
                <w:rFonts w:ascii="Arial" w:eastAsia="Calibri" w:hAnsi="Arial" w:cs="Arial"/>
                <w:sz w:val="22"/>
                <w:szCs w:val="22"/>
                <w:lang w:val="es-ES"/>
              </w:rPr>
              <w:t>Garantizar el mantenimiento preventivo de acuerdo a lo estipulado en la ficha técnica de producto de cada elemento.</w:t>
            </w:r>
          </w:p>
          <w:p w14:paraId="1A1E9DA6" w14:textId="08935AEE" w:rsidR="00872A90" w:rsidRPr="00872A90" w:rsidRDefault="00872A90" w:rsidP="00FA7DEB">
            <w:pPr>
              <w:pStyle w:val="Prrafodelista"/>
              <w:numPr>
                <w:ilvl w:val="0"/>
                <w:numId w:val="2"/>
              </w:numPr>
              <w:ind w:left="360" w:right="79"/>
              <w:jc w:val="both"/>
              <w:rPr>
                <w:rFonts w:ascii="Arial" w:eastAsia="Calibri" w:hAnsi="Arial" w:cs="Arial"/>
                <w:sz w:val="22"/>
                <w:szCs w:val="22"/>
                <w:lang w:val="es"/>
              </w:rPr>
            </w:pPr>
            <w:r>
              <w:rPr>
                <w:rFonts w:ascii="Arial" w:eastAsia="Calibri" w:hAnsi="Arial" w:cs="Arial"/>
                <w:sz w:val="22"/>
                <w:szCs w:val="22"/>
                <w:lang w:val="es"/>
              </w:rPr>
              <w:t xml:space="preserve">Cumplir a cabalidad con las </w:t>
            </w:r>
            <w:r w:rsidRPr="00872A90">
              <w:rPr>
                <w:rFonts w:ascii="Arial" w:eastAsia="Calibri" w:hAnsi="Arial" w:cs="Arial"/>
                <w:sz w:val="22"/>
                <w:szCs w:val="22"/>
                <w:lang w:val="es"/>
              </w:rPr>
              <w:t>especificaciones y criterios ambientales</w:t>
            </w:r>
            <w:r w:rsidRPr="00D049A2">
              <w:rPr>
                <w:rFonts w:ascii="Arial" w:eastAsia="Calibri" w:hAnsi="Arial" w:cs="Arial"/>
                <w:sz w:val="22"/>
                <w:szCs w:val="22"/>
                <w:lang w:val="es"/>
              </w:rPr>
              <w:t>:</w:t>
            </w:r>
            <w:r>
              <w:rPr>
                <w:rFonts w:ascii="Arial" w:eastAsia="Calibri" w:hAnsi="Arial" w:cs="Arial"/>
                <w:sz w:val="22"/>
                <w:szCs w:val="22"/>
                <w:lang w:val="es"/>
              </w:rPr>
              <w:t xml:space="preserve"> </w:t>
            </w:r>
            <w:r w:rsidRPr="00D049A2">
              <w:rPr>
                <w:rFonts w:ascii="Arial" w:eastAsia="Calibri" w:hAnsi="Arial" w:cs="Arial"/>
                <w:sz w:val="22"/>
                <w:szCs w:val="22"/>
                <w:lang w:val="es"/>
              </w:rPr>
              <w:t>Ordenanza 01 de 2020, por medio del cual se prohíbe la compra y uso de plásticos de un solo uso no biodegradable y el polietileno expandido en los procesos de contratación del Departamento de Antioquia</w:t>
            </w:r>
            <w:r>
              <w:rPr>
                <w:rFonts w:ascii="Arial" w:eastAsia="Calibri" w:hAnsi="Arial" w:cs="Arial"/>
                <w:sz w:val="22"/>
                <w:szCs w:val="22"/>
                <w:lang w:val="es"/>
              </w:rPr>
              <w:t xml:space="preserve">; </w:t>
            </w:r>
            <w:r w:rsidRPr="00872A90">
              <w:rPr>
                <w:rFonts w:ascii="Arial" w:eastAsia="Calibri" w:hAnsi="Arial" w:cs="Arial"/>
                <w:sz w:val="22"/>
                <w:szCs w:val="22"/>
                <w:lang w:val="es"/>
              </w:rPr>
              <w:t>Ordenanza 10 de 2016, mediante la cual se institucionaliza el Programa “Basura Cero” en el Departamento de Antioquia, en el cual se establecen como acciones, entre otras, la de prevenir y reducir la generación de residuos</w:t>
            </w:r>
            <w:r>
              <w:rPr>
                <w:rFonts w:ascii="Arial" w:eastAsia="Calibri" w:hAnsi="Arial" w:cs="Arial"/>
                <w:sz w:val="22"/>
                <w:szCs w:val="22"/>
                <w:lang w:val="es"/>
              </w:rPr>
              <w:t xml:space="preserve">; </w:t>
            </w:r>
            <w:r w:rsidRPr="00872A90">
              <w:rPr>
                <w:rFonts w:ascii="Arial" w:eastAsia="Calibri" w:hAnsi="Arial" w:cs="Arial"/>
                <w:sz w:val="22"/>
                <w:szCs w:val="22"/>
                <w:lang w:val="es"/>
              </w:rPr>
              <w:t>Guía de compras públicas sostenibles con el ambiente expedida por Colombia Compra Eficiente</w:t>
            </w:r>
            <w:r>
              <w:rPr>
                <w:rFonts w:ascii="Arial" w:eastAsia="Calibri" w:hAnsi="Arial" w:cs="Arial"/>
                <w:sz w:val="22"/>
                <w:szCs w:val="22"/>
                <w:lang w:val="es"/>
              </w:rPr>
              <w:t xml:space="preserve">; </w:t>
            </w:r>
            <w:r w:rsidRPr="00872A90">
              <w:rPr>
                <w:rFonts w:ascii="Arial" w:eastAsia="Calibri" w:hAnsi="Arial" w:cs="Arial"/>
                <w:sz w:val="22"/>
                <w:szCs w:val="22"/>
                <w:lang w:val="es"/>
              </w:rPr>
              <w:t xml:space="preserve">Fichas técnicas ambientales diseñadas para algunos objetos específicos por el Ministerio de Ambiente y Desarrollo Sostenible, las cuales podrá consultar en el siguiente link: https://www.minambiente.gov.co/index.php/component/content/article/155-plantilla-asuntos-ambientales-y-sectorial-y-urbana-8   </w:t>
            </w:r>
          </w:p>
          <w:p w14:paraId="178B54C8" w14:textId="2A711C72" w:rsidR="008F3BD6" w:rsidRPr="00D049A2" w:rsidRDefault="6829EE7E" w:rsidP="00D049A2">
            <w:pPr>
              <w:pStyle w:val="Prrafodelista"/>
              <w:numPr>
                <w:ilvl w:val="0"/>
                <w:numId w:val="2"/>
              </w:numPr>
              <w:ind w:left="360" w:right="79"/>
              <w:jc w:val="both"/>
              <w:rPr>
                <w:rFonts w:ascii="Arial" w:eastAsia="Calibri" w:hAnsi="Arial" w:cs="Arial"/>
                <w:sz w:val="22"/>
                <w:szCs w:val="22"/>
                <w:lang w:val="es"/>
              </w:rPr>
            </w:pPr>
            <w:r w:rsidRPr="00D049A2">
              <w:rPr>
                <w:rFonts w:ascii="Arial" w:eastAsia="Calibri" w:hAnsi="Arial" w:cs="Arial"/>
                <w:sz w:val="22"/>
                <w:szCs w:val="22"/>
                <w:lang w:val="es"/>
              </w:rPr>
              <w:t>Las demás que tengan relación directa con la naturaleza y objeto del contrato.</w:t>
            </w:r>
          </w:p>
          <w:bookmarkEnd w:id="3"/>
          <w:p w14:paraId="6A9D5035" w14:textId="04907AE1" w:rsidR="008F3BD6" w:rsidRPr="00D018F9" w:rsidRDefault="6829EE7E" w:rsidP="00D018F9">
            <w:pPr>
              <w:ind w:right="80"/>
              <w:jc w:val="both"/>
              <w:rPr>
                <w:rFonts w:ascii="Arial" w:hAnsi="Arial" w:cs="Arial"/>
                <w:sz w:val="22"/>
                <w:szCs w:val="22"/>
              </w:rPr>
            </w:pPr>
            <w:r w:rsidRPr="00D018F9">
              <w:rPr>
                <w:rFonts w:ascii="Arial" w:eastAsia="Calibri" w:hAnsi="Arial" w:cs="Arial"/>
                <w:b/>
                <w:bCs/>
                <w:sz w:val="22"/>
                <w:szCs w:val="22"/>
                <w:lang w:val="es"/>
              </w:rPr>
              <w:t xml:space="preserve"> </w:t>
            </w:r>
          </w:p>
          <w:p w14:paraId="3E8EDA06" w14:textId="4F845616" w:rsidR="008F3BD6" w:rsidRPr="00D018F9" w:rsidRDefault="00427942" w:rsidP="00D018F9">
            <w:pPr>
              <w:ind w:right="79"/>
              <w:jc w:val="both"/>
              <w:rPr>
                <w:rFonts w:ascii="Arial" w:hAnsi="Arial" w:cs="Arial"/>
                <w:sz w:val="22"/>
                <w:szCs w:val="22"/>
              </w:rPr>
            </w:pPr>
            <w:r w:rsidRPr="00D018F9">
              <w:rPr>
                <w:rFonts w:ascii="Arial" w:eastAsia="Calibri" w:hAnsi="Arial" w:cs="Arial"/>
                <w:b/>
                <w:bCs/>
                <w:sz w:val="22"/>
                <w:szCs w:val="22"/>
                <w:lang w:val="es"/>
              </w:rPr>
              <w:t>OBLIGACIONES DEL DEPARTAMENTO DE ANTIOQUIA - SECRETARÍA DE SEGURIDAD, JUSTICIA Y PAZ</w:t>
            </w:r>
          </w:p>
          <w:p w14:paraId="27D0DC62" w14:textId="2011B31E" w:rsidR="008F3BD6" w:rsidRPr="00D018F9" w:rsidRDefault="6829EE7E" w:rsidP="00D018F9">
            <w:pPr>
              <w:ind w:right="79"/>
              <w:rPr>
                <w:rFonts w:ascii="Arial" w:hAnsi="Arial" w:cs="Arial"/>
                <w:sz w:val="22"/>
                <w:szCs w:val="22"/>
              </w:rPr>
            </w:pPr>
            <w:r w:rsidRPr="00D018F9">
              <w:rPr>
                <w:rFonts w:ascii="Arial" w:eastAsia="Calibri" w:hAnsi="Arial" w:cs="Arial"/>
                <w:sz w:val="22"/>
                <w:szCs w:val="22"/>
                <w:lang w:val="es-CO"/>
              </w:rPr>
              <w:t xml:space="preserve"> </w:t>
            </w:r>
          </w:p>
          <w:p w14:paraId="47A75947" w14:textId="09D1D628"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Realizar el pago del contrato según la forma establecida para ello, desarrollar las gestiones administrativas y presupuestales que sean de su competencia, para la apropiación y traslado de los recursos del contrato.</w:t>
            </w:r>
          </w:p>
          <w:p w14:paraId="66FB8168" w14:textId="2001013D"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Poner a disposición del comitente vendedor, la información necesaria que se requiera para el desarrollo de las actividades a ejecutar.</w:t>
            </w:r>
          </w:p>
          <w:p w14:paraId="08E93E18" w14:textId="605DBAA0"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Asignar un supervisor por parte de la entidad contratante Departamento de Antioquia, para que ejerza las respectivas funciones de seguimiento y control, se debe de verificar el cumplimiento de la ejecución técnica, administrativa y financiera del presente contrato</w:t>
            </w:r>
          </w:p>
          <w:p w14:paraId="554A7EC8" w14:textId="3B6273EF"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Efectuar por escrito todas las comunicaciones que se refieran a solicitud de servicios, quejas o reclamos al contratista.</w:t>
            </w:r>
          </w:p>
          <w:p w14:paraId="05A6E6D4" w14:textId="0AEBDAF0"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Velar porque el contratista cumpla con los requisitos normativos y el Manual de Seguridad y Salud en el Trabajo Dirigido a Contratistas del Departamento de Antioquia.</w:t>
            </w:r>
          </w:p>
          <w:p w14:paraId="4341A0B3" w14:textId="5FC793A7" w:rsidR="008F3BD6" w:rsidRPr="00D018F9" w:rsidRDefault="6829EE7E" w:rsidP="00D018F9">
            <w:pPr>
              <w:pStyle w:val="Prrafodelista"/>
              <w:numPr>
                <w:ilvl w:val="0"/>
                <w:numId w:val="1"/>
              </w:numPr>
              <w:ind w:left="360" w:right="79"/>
              <w:jc w:val="both"/>
              <w:rPr>
                <w:rFonts w:ascii="Arial" w:eastAsia="Calibri" w:hAnsi="Arial" w:cs="Arial"/>
                <w:sz w:val="22"/>
                <w:szCs w:val="22"/>
                <w:lang w:val="es-ES"/>
              </w:rPr>
            </w:pPr>
            <w:r w:rsidRPr="00D018F9">
              <w:rPr>
                <w:rFonts w:ascii="Arial" w:eastAsia="Calibri" w:hAnsi="Arial" w:cs="Arial"/>
                <w:sz w:val="22"/>
                <w:szCs w:val="22"/>
                <w:lang w:val="es-ES"/>
              </w:rPr>
              <w:t>Verificar el cumplimiento de los aportes al Sistema de Seguridad Social Integral y Parafiscales, conforme a lo señalado en el Artículo 50 de la Ley 789 de 2002 y normas reglamentarias</w:t>
            </w:r>
          </w:p>
          <w:p w14:paraId="037A179F" w14:textId="2A75A86A" w:rsidR="008F3BD6"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Elaborar informes que den cuenta del seguimiento y cumplimiento de las obligaciones.</w:t>
            </w:r>
          </w:p>
          <w:p w14:paraId="7ECAAA1E" w14:textId="0D20A606" w:rsidR="00872A90" w:rsidRPr="00D018F9" w:rsidRDefault="00872A90" w:rsidP="00D018F9">
            <w:pPr>
              <w:pStyle w:val="Prrafodelista"/>
              <w:numPr>
                <w:ilvl w:val="0"/>
                <w:numId w:val="1"/>
              </w:numPr>
              <w:ind w:left="360" w:right="79"/>
              <w:jc w:val="both"/>
              <w:rPr>
                <w:rFonts w:ascii="Arial" w:eastAsia="Calibri" w:hAnsi="Arial" w:cs="Arial"/>
                <w:sz w:val="22"/>
                <w:szCs w:val="22"/>
                <w:lang w:val="es"/>
              </w:rPr>
            </w:pPr>
            <w:r w:rsidRPr="00872A90">
              <w:rPr>
                <w:rFonts w:ascii="Arial" w:eastAsia="Calibri" w:hAnsi="Arial" w:cs="Arial"/>
                <w:sz w:val="22"/>
                <w:szCs w:val="22"/>
                <w:lang w:val="es"/>
              </w:rPr>
              <w:t>El Departamento de Antioquia - Secretaría de Seguridad, Justicia y Paz, verificará que en el presente proceso se dé aplicación a la normativa ambiental vigente a nivel nacional, departamental y del Municipio en el cual se van a ejecutar las actividades, cuando apliquen</w:t>
            </w:r>
            <w:r>
              <w:rPr>
                <w:rFonts w:ascii="Arial" w:eastAsia="Calibri" w:hAnsi="Arial" w:cs="Arial"/>
                <w:sz w:val="22"/>
                <w:szCs w:val="22"/>
                <w:lang w:val="es"/>
              </w:rPr>
              <w:t>.</w:t>
            </w:r>
          </w:p>
          <w:p w14:paraId="48D40240" w14:textId="712BD5EB" w:rsidR="008F3BD6" w:rsidRPr="00D018F9" w:rsidRDefault="6829EE7E" w:rsidP="00D018F9">
            <w:pPr>
              <w:pStyle w:val="Prrafodelista"/>
              <w:numPr>
                <w:ilvl w:val="0"/>
                <w:numId w:val="1"/>
              </w:numPr>
              <w:ind w:left="360" w:right="79"/>
              <w:jc w:val="both"/>
              <w:rPr>
                <w:rFonts w:ascii="Arial" w:eastAsia="Calibri" w:hAnsi="Arial" w:cs="Arial"/>
                <w:sz w:val="22"/>
                <w:szCs w:val="22"/>
                <w:lang w:val="es"/>
              </w:rPr>
            </w:pPr>
            <w:r w:rsidRPr="00D018F9">
              <w:rPr>
                <w:rFonts w:ascii="Arial" w:eastAsia="Calibri" w:hAnsi="Arial" w:cs="Arial"/>
                <w:sz w:val="22"/>
                <w:szCs w:val="22"/>
                <w:lang w:val="es"/>
              </w:rPr>
              <w:t>Las demás que sean necesarias para coadyuvar a la supervisión del Contrato y para la correcta ejecución contractual.</w:t>
            </w:r>
          </w:p>
          <w:p w14:paraId="4DFDEFD2" w14:textId="0BAA4D3A" w:rsidR="008F3BD6" w:rsidRPr="00D018F9" w:rsidRDefault="008F3BD6" w:rsidP="00D018F9">
            <w:pPr>
              <w:keepNext/>
              <w:keepLines/>
              <w:ind w:left="708"/>
              <w:outlineLvl w:val="2"/>
              <w:rPr>
                <w:rFonts w:ascii="Arial" w:hAnsi="Arial" w:cs="Arial"/>
                <w:sz w:val="22"/>
                <w:szCs w:val="22"/>
                <w:lang w:val="es-CO"/>
              </w:rPr>
            </w:pPr>
          </w:p>
        </w:tc>
      </w:tr>
      <w:tr w:rsidR="00306219" w:rsidRPr="00D018F9" w14:paraId="6A9DB601" w14:textId="77777777" w:rsidTr="3C5C03E3">
        <w:trPr>
          <w:trHeight w:val="300"/>
          <w:jc w:val="center"/>
        </w:trPr>
        <w:tc>
          <w:tcPr>
            <w:tcW w:w="10217" w:type="dxa"/>
            <w:shd w:val="clear" w:color="auto" w:fill="000000" w:themeFill="text1"/>
          </w:tcPr>
          <w:p w14:paraId="15DD6CA5" w14:textId="6630091F" w:rsidR="00306219" w:rsidRPr="00D018F9" w:rsidRDefault="001719D7" w:rsidP="00D018F9">
            <w:pPr>
              <w:jc w:val="center"/>
              <w:rPr>
                <w:rFonts w:ascii="Arial" w:hAnsi="Arial" w:cs="Arial"/>
                <w:b/>
                <w:sz w:val="22"/>
                <w:szCs w:val="22"/>
              </w:rPr>
            </w:pPr>
            <w:r w:rsidRPr="00D018F9">
              <w:rPr>
                <w:rFonts w:ascii="Arial" w:hAnsi="Arial" w:cs="Arial"/>
                <w:b/>
                <w:sz w:val="22"/>
                <w:szCs w:val="22"/>
              </w:rPr>
              <w:lastRenderedPageBreak/>
              <w:t>9</w:t>
            </w:r>
            <w:r w:rsidR="00306219" w:rsidRPr="00D018F9">
              <w:rPr>
                <w:rFonts w:ascii="Arial" w:hAnsi="Arial" w:cs="Arial"/>
                <w:b/>
                <w:sz w:val="22"/>
                <w:szCs w:val="22"/>
              </w:rPr>
              <w:t xml:space="preserve">. </w:t>
            </w:r>
            <w:r w:rsidR="00FD2016" w:rsidRPr="00D018F9">
              <w:rPr>
                <w:rFonts w:ascii="Arial" w:hAnsi="Arial" w:cs="Arial"/>
                <w:b/>
                <w:sz w:val="22"/>
                <w:szCs w:val="22"/>
              </w:rPr>
              <w:t xml:space="preserve"> </w:t>
            </w:r>
            <w:r w:rsidR="00306219" w:rsidRPr="00D018F9">
              <w:rPr>
                <w:rFonts w:ascii="Arial" w:hAnsi="Arial" w:cs="Arial"/>
                <w:b/>
                <w:sz w:val="22"/>
                <w:szCs w:val="22"/>
              </w:rPr>
              <w:t>GARANT</w:t>
            </w:r>
            <w:r w:rsidR="007562D1" w:rsidRPr="00D018F9">
              <w:rPr>
                <w:rFonts w:ascii="Arial" w:hAnsi="Arial" w:cs="Arial"/>
                <w:b/>
                <w:sz w:val="22"/>
                <w:szCs w:val="22"/>
              </w:rPr>
              <w:t>Í</w:t>
            </w:r>
            <w:r w:rsidR="00306219" w:rsidRPr="00D018F9">
              <w:rPr>
                <w:rFonts w:ascii="Arial" w:hAnsi="Arial" w:cs="Arial"/>
                <w:b/>
                <w:sz w:val="22"/>
                <w:szCs w:val="22"/>
              </w:rPr>
              <w:t>AS ADICIONALES A CARGO DEL COMITENTE VENDEDOR</w:t>
            </w:r>
          </w:p>
        </w:tc>
      </w:tr>
      <w:tr w:rsidR="00306219" w:rsidRPr="00D018F9" w14:paraId="3E8380F3" w14:textId="77777777" w:rsidTr="3C5C03E3">
        <w:trPr>
          <w:trHeight w:val="300"/>
          <w:jc w:val="center"/>
        </w:trPr>
        <w:tc>
          <w:tcPr>
            <w:tcW w:w="10217" w:type="dxa"/>
          </w:tcPr>
          <w:p w14:paraId="3F5C29D1" w14:textId="77777777" w:rsidR="007562D1" w:rsidRPr="00D018F9" w:rsidRDefault="007562D1" w:rsidP="00D018F9">
            <w:pPr>
              <w:jc w:val="both"/>
              <w:rPr>
                <w:rFonts w:ascii="Arial" w:hAnsi="Arial" w:cs="Arial"/>
                <w:sz w:val="22"/>
                <w:szCs w:val="22"/>
              </w:rPr>
            </w:pPr>
          </w:p>
          <w:p w14:paraId="03D9C4EC" w14:textId="77777777" w:rsidR="003A59D5" w:rsidRPr="00D018F9" w:rsidRDefault="003A59D5" w:rsidP="00D018F9">
            <w:pPr>
              <w:jc w:val="both"/>
              <w:rPr>
                <w:rFonts w:ascii="Arial" w:hAnsi="Arial" w:cs="Arial"/>
                <w:bCs/>
                <w:sz w:val="22"/>
                <w:szCs w:val="22"/>
              </w:rPr>
            </w:pPr>
            <w:r w:rsidRPr="00D018F9">
              <w:rPr>
                <w:rFonts w:ascii="Arial" w:hAnsi="Arial" w:cs="Arial"/>
                <w:bCs/>
                <w:sz w:val="22"/>
                <w:szCs w:val="22"/>
              </w:rPr>
              <w:t>El artículo 2.2.1.1.1.6.3 del Decreto 1082 de 2015 dispone que la Entidad Estatal debe evaluar el Riesgo que el Proceso de Contratación representa para el cumplimiento de sus metas y objetivos.</w:t>
            </w:r>
          </w:p>
          <w:p w14:paraId="54643852" w14:textId="77777777" w:rsidR="003A59D5" w:rsidRPr="00D018F9" w:rsidRDefault="003A59D5" w:rsidP="00D018F9">
            <w:pPr>
              <w:jc w:val="both"/>
              <w:rPr>
                <w:rFonts w:ascii="Arial" w:hAnsi="Arial" w:cs="Arial"/>
                <w:bCs/>
                <w:sz w:val="22"/>
                <w:szCs w:val="22"/>
              </w:rPr>
            </w:pPr>
          </w:p>
          <w:p w14:paraId="23D19089" w14:textId="4A489D95" w:rsidR="003A59D5" w:rsidRPr="00D018F9" w:rsidRDefault="003A59D5" w:rsidP="00D018F9">
            <w:pPr>
              <w:jc w:val="both"/>
              <w:rPr>
                <w:rFonts w:ascii="Arial" w:hAnsi="Arial" w:cs="Arial"/>
                <w:bCs/>
                <w:sz w:val="22"/>
                <w:szCs w:val="22"/>
              </w:rPr>
            </w:pPr>
            <w:r w:rsidRPr="00D018F9">
              <w:rPr>
                <w:rFonts w:ascii="Arial" w:hAnsi="Arial" w:cs="Arial"/>
                <w:bCs/>
                <w:sz w:val="22"/>
                <w:szCs w:val="22"/>
              </w:rPr>
              <w:lastRenderedPageBreak/>
              <w:t>De acuerdo con la Guía de garantías en procesos de contratación, expedida por Colombia Compra Eficiente, las garantías son instrumentos de cobertura de algunos Riesgos comunes en Procesos de Contratación, y es responsabilidad de la entidad estatal identificar desde la planeación, las garantías a solicitar de acuerdo con el objeto, el valor, la naturaleza y las obligaciones del contrato.</w:t>
            </w:r>
          </w:p>
          <w:p w14:paraId="5ED23924" w14:textId="41E6F604" w:rsidR="00493FA4" w:rsidRPr="00D018F9" w:rsidRDefault="00493FA4" w:rsidP="00D018F9">
            <w:pPr>
              <w:jc w:val="both"/>
              <w:rPr>
                <w:rFonts w:ascii="Arial" w:hAnsi="Arial" w:cs="Arial"/>
                <w:bCs/>
                <w:sz w:val="22"/>
                <w:szCs w:val="22"/>
              </w:rPr>
            </w:pPr>
          </w:p>
          <w:p w14:paraId="5478CC6C" w14:textId="39472453" w:rsidR="00493FA4" w:rsidRPr="00D018F9" w:rsidRDefault="00493FA4" w:rsidP="00D018F9">
            <w:pPr>
              <w:jc w:val="both"/>
              <w:rPr>
                <w:rFonts w:ascii="Arial" w:hAnsi="Arial" w:cs="Arial"/>
                <w:bCs/>
                <w:sz w:val="22"/>
                <w:szCs w:val="22"/>
              </w:rPr>
            </w:pPr>
            <w:r w:rsidRPr="00D018F9">
              <w:rPr>
                <w:rFonts w:ascii="Arial" w:hAnsi="Arial" w:cs="Arial"/>
                <w:bCs/>
                <w:sz w:val="22"/>
                <w:szCs w:val="22"/>
              </w:rPr>
              <w:t>El comitente vendedor deberá constituir, suscribir y otorgar a favor del COMITENTE COMPRADOR, dentro de los tres (3) días hábiles siguientes a la celebración de la rueda de negociación tratándose de persona jurídica individualmente o dentro de los cinco (5) días hábiles siguientes a la celebración de la rueda de negociación tratándose de figuras asociativas (uniones temporales o consorcios), las siguientes garantías:</w:t>
            </w:r>
          </w:p>
          <w:p w14:paraId="39A29D14" w14:textId="77777777" w:rsidR="003A59D5" w:rsidRPr="00D018F9" w:rsidRDefault="003A59D5" w:rsidP="00D018F9">
            <w:pPr>
              <w:jc w:val="both"/>
              <w:rPr>
                <w:rFonts w:ascii="Arial" w:hAnsi="Arial" w:cs="Arial"/>
                <w:bCs/>
                <w:sz w:val="22"/>
                <w:szCs w:val="22"/>
              </w:rPr>
            </w:pPr>
          </w:p>
          <w:p w14:paraId="2E70E2C8" w14:textId="2B7ECAA2" w:rsidR="003A59D5" w:rsidRPr="00D018F9" w:rsidRDefault="003A59D5" w:rsidP="00D018F9">
            <w:pPr>
              <w:jc w:val="both"/>
              <w:rPr>
                <w:rFonts w:ascii="Arial" w:hAnsi="Arial" w:cs="Arial"/>
                <w:bCs/>
                <w:sz w:val="22"/>
                <w:szCs w:val="22"/>
              </w:rPr>
            </w:pPr>
            <w:r w:rsidRPr="00D018F9">
              <w:rPr>
                <w:rFonts w:ascii="Arial" w:hAnsi="Arial" w:cs="Arial"/>
                <w:bCs/>
                <w:sz w:val="22"/>
                <w:szCs w:val="22"/>
              </w:rPr>
              <w:t xml:space="preserve">De conformidad con lo anterior, </w:t>
            </w:r>
            <w:r w:rsidR="003D4DEE" w:rsidRPr="00D018F9">
              <w:rPr>
                <w:rFonts w:ascii="Arial" w:hAnsi="Arial" w:cs="Arial"/>
                <w:bCs/>
                <w:sz w:val="22"/>
                <w:szCs w:val="22"/>
              </w:rPr>
              <w:t>el Departamento de Antioquia, Secretaría de Seguridad, Justicia y Paz,</w:t>
            </w:r>
            <w:r w:rsidRPr="00D018F9">
              <w:rPr>
                <w:rFonts w:ascii="Arial" w:hAnsi="Arial" w:cs="Arial"/>
                <w:bCs/>
                <w:sz w:val="22"/>
                <w:szCs w:val="22"/>
              </w:rPr>
              <w:t xml:space="preserve"> exigirá AL PROVEEDOR las siguientes garantías:</w:t>
            </w:r>
          </w:p>
          <w:p w14:paraId="56DB7628" w14:textId="66B9E9D1" w:rsidR="003A59D5" w:rsidRDefault="003A59D5" w:rsidP="00D018F9">
            <w:pPr>
              <w:jc w:val="both"/>
              <w:rPr>
                <w:rFonts w:ascii="Arial" w:hAnsi="Arial" w:cs="Arial"/>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0"/>
              <w:gridCol w:w="3135"/>
              <w:gridCol w:w="4216"/>
            </w:tblGrid>
            <w:tr w:rsidR="002640EF" w:rsidRPr="00D018F9" w14:paraId="16C3DBF0" w14:textId="77777777" w:rsidTr="00D92A5A">
              <w:trPr>
                <w:trHeight w:val="11"/>
              </w:trPr>
              <w:tc>
                <w:tcPr>
                  <w:tcW w:w="1321" w:type="pct"/>
                  <w:shd w:val="clear" w:color="auto" w:fill="D9D9D9" w:themeFill="background1" w:themeFillShade="D9"/>
                  <w:vAlign w:val="center"/>
                </w:tcPr>
                <w:p w14:paraId="1203F553" w14:textId="77777777" w:rsidR="002640EF" w:rsidRPr="00D018F9" w:rsidRDefault="002640EF" w:rsidP="002640EF">
                  <w:pPr>
                    <w:ind w:left="87" w:right="80"/>
                    <w:jc w:val="center"/>
                    <w:rPr>
                      <w:rFonts w:ascii="Arial" w:hAnsi="Arial" w:cs="Arial"/>
                      <w:sz w:val="20"/>
                      <w:szCs w:val="20"/>
                    </w:rPr>
                  </w:pPr>
                  <w:r w:rsidRPr="00D018F9">
                    <w:rPr>
                      <w:rFonts w:ascii="Arial" w:eastAsia="Arial" w:hAnsi="Arial" w:cs="Arial"/>
                      <w:b/>
                      <w:bCs/>
                      <w:color w:val="000000" w:themeColor="text1"/>
                      <w:sz w:val="20"/>
                      <w:szCs w:val="20"/>
                      <w:lang w:val="es"/>
                    </w:rPr>
                    <w:t>Garantía.</w:t>
                  </w:r>
                </w:p>
              </w:tc>
              <w:tc>
                <w:tcPr>
                  <w:tcW w:w="1569" w:type="pct"/>
                  <w:shd w:val="clear" w:color="auto" w:fill="D9D9D9" w:themeFill="background1" w:themeFillShade="D9"/>
                  <w:vAlign w:val="center"/>
                </w:tcPr>
                <w:p w14:paraId="3CE736B0"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b/>
                      <w:bCs/>
                      <w:color w:val="000000" w:themeColor="text1"/>
                      <w:sz w:val="20"/>
                      <w:szCs w:val="20"/>
                      <w:lang w:val="es"/>
                    </w:rPr>
                    <w:t>Porcentaje (%)</w:t>
                  </w:r>
                  <w:r w:rsidRPr="00D018F9">
                    <w:rPr>
                      <w:rFonts w:ascii="Arial" w:hAnsi="Arial" w:cs="Arial"/>
                      <w:b/>
                      <w:bCs/>
                      <w:color w:val="000000" w:themeColor="text1"/>
                      <w:sz w:val="20"/>
                      <w:szCs w:val="20"/>
                    </w:rPr>
                    <w:t xml:space="preserve"> </w:t>
                  </w:r>
                  <w:r w:rsidRPr="00D018F9">
                    <w:rPr>
                      <w:rFonts w:ascii="Arial" w:eastAsia="Arial" w:hAnsi="Arial" w:cs="Arial"/>
                      <w:b/>
                      <w:bCs/>
                      <w:color w:val="000000" w:themeColor="text1"/>
                      <w:sz w:val="20"/>
                      <w:szCs w:val="20"/>
                      <w:lang w:val="es"/>
                    </w:rPr>
                    <w:t>Respecto del valor del presupuesto oficial.</w:t>
                  </w:r>
                </w:p>
              </w:tc>
              <w:tc>
                <w:tcPr>
                  <w:tcW w:w="2110" w:type="pct"/>
                  <w:shd w:val="clear" w:color="auto" w:fill="D9D9D9" w:themeFill="background1" w:themeFillShade="D9"/>
                  <w:vAlign w:val="center"/>
                </w:tcPr>
                <w:p w14:paraId="0D29C6FF"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b/>
                      <w:bCs/>
                      <w:color w:val="000000" w:themeColor="text1"/>
                      <w:sz w:val="20"/>
                      <w:szCs w:val="20"/>
                      <w:lang w:val="es"/>
                    </w:rPr>
                    <w:t>Plazo.</w:t>
                  </w:r>
                </w:p>
              </w:tc>
            </w:tr>
            <w:tr w:rsidR="002640EF" w:rsidRPr="00D018F9" w14:paraId="1E565132" w14:textId="77777777" w:rsidTr="00D92A5A">
              <w:trPr>
                <w:trHeight w:val="11"/>
              </w:trPr>
              <w:tc>
                <w:tcPr>
                  <w:tcW w:w="1321" w:type="pct"/>
                  <w:vAlign w:val="center"/>
                </w:tcPr>
                <w:p w14:paraId="72D93B9C"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Cumplimiento del contrato.</w:t>
                  </w:r>
                </w:p>
              </w:tc>
              <w:tc>
                <w:tcPr>
                  <w:tcW w:w="1569" w:type="pct"/>
                  <w:vAlign w:val="center"/>
                </w:tcPr>
                <w:p w14:paraId="12D0BD12" w14:textId="77777777" w:rsidR="002640EF" w:rsidRPr="00D018F9" w:rsidRDefault="002640EF" w:rsidP="002640EF">
                  <w:pPr>
                    <w:ind w:left="172" w:right="80"/>
                    <w:jc w:val="center"/>
                    <w:rPr>
                      <w:rFonts w:ascii="Arial" w:hAnsi="Arial" w:cs="Arial"/>
                      <w:sz w:val="20"/>
                      <w:szCs w:val="20"/>
                    </w:rPr>
                  </w:pPr>
                  <w:r w:rsidRPr="00D018F9">
                    <w:rPr>
                      <w:rFonts w:ascii="Arial" w:eastAsia="Arial" w:hAnsi="Arial" w:cs="Arial"/>
                      <w:sz w:val="20"/>
                      <w:szCs w:val="20"/>
                      <w:lang w:val="es"/>
                    </w:rPr>
                    <w:t>10%</w:t>
                  </w:r>
                </w:p>
              </w:tc>
              <w:tc>
                <w:tcPr>
                  <w:tcW w:w="2110" w:type="pct"/>
                  <w:vAlign w:val="center"/>
                </w:tcPr>
                <w:p w14:paraId="6CF21681" w14:textId="5A40B93E" w:rsidR="002640EF" w:rsidRPr="00D018F9" w:rsidRDefault="002640EF" w:rsidP="002640EF">
                  <w:pPr>
                    <w:ind w:left="104" w:right="80"/>
                    <w:jc w:val="center"/>
                    <w:rPr>
                      <w:rFonts w:ascii="Arial" w:hAnsi="Arial" w:cs="Arial"/>
                      <w:sz w:val="20"/>
                      <w:szCs w:val="20"/>
                    </w:rPr>
                  </w:pPr>
                  <w:r w:rsidRPr="00D018F9">
                    <w:rPr>
                      <w:rFonts w:ascii="Arial" w:eastAsia="Arial" w:hAnsi="Arial" w:cs="Arial"/>
                      <w:sz w:val="20"/>
                      <w:szCs w:val="20"/>
                      <w:lang w:val="es"/>
                    </w:rPr>
                    <w:t>Por el término de duración de</w:t>
                  </w:r>
                  <w:r>
                    <w:rPr>
                      <w:rFonts w:ascii="Arial" w:eastAsia="Arial" w:hAnsi="Arial" w:cs="Arial"/>
                      <w:sz w:val="20"/>
                      <w:szCs w:val="20"/>
                      <w:lang w:val="es"/>
                    </w:rPr>
                    <w:t xml:space="preserve"> </w:t>
                  </w:r>
                  <w:r w:rsidRPr="00D018F9">
                    <w:rPr>
                      <w:rFonts w:ascii="Arial" w:eastAsia="Arial" w:hAnsi="Arial" w:cs="Arial"/>
                      <w:sz w:val="20"/>
                      <w:szCs w:val="20"/>
                      <w:lang w:val="es"/>
                    </w:rPr>
                    <w:t>l</w:t>
                  </w:r>
                  <w:r>
                    <w:rPr>
                      <w:rFonts w:ascii="Arial" w:eastAsia="Arial" w:hAnsi="Arial" w:cs="Arial"/>
                      <w:sz w:val="20"/>
                      <w:szCs w:val="20"/>
                      <w:lang w:val="es"/>
                    </w:rPr>
                    <w:t xml:space="preserve">a operación </w:t>
                  </w:r>
                  <w:r w:rsidR="00D049A2">
                    <w:rPr>
                      <w:rFonts w:ascii="Arial" w:eastAsia="Arial" w:hAnsi="Arial" w:cs="Arial"/>
                      <w:sz w:val="20"/>
                      <w:szCs w:val="20"/>
                      <w:lang w:val="es"/>
                    </w:rPr>
                    <w:t>más</w:t>
                  </w:r>
                  <w:r>
                    <w:rPr>
                      <w:rFonts w:ascii="Arial" w:eastAsia="Arial" w:hAnsi="Arial" w:cs="Arial"/>
                      <w:sz w:val="20"/>
                      <w:szCs w:val="20"/>
                      <w:lang w:val="es"/>
                    </w:rPr>
                    <w:t xml:space="preserve"> IVA </w:t>
                  </w:r>
                  <w:r w:rsidRPr="00D018F9">
                    <w:rPr>
                      <w:rFonts w:ascii="Arial" w:eastAsia="Arial" w:hAnsi="Arial" w:cs="Arial"/>
                      <w:sz w:val="20"/>
                      <w:szCs w:val="20"/>
                      <w:lang w:val="es"/>
                    </w:rPr>
                    <w:t>y seis (6) meses más</w:t>
                  </w:r>
                </w:p>
              </w:tc>
            </w:tr>
            <w:tr w:rsidR="002640EF" w:rsidRPr="00D018F9" w14:paraId="03C34E94" w14:textId="77777777" w:rsidTr="00D92A5A">
              <w:trPr>
                <w:trHeight w:val="11"/>
              </w:trPr>
              <w:tc>
                <w:tcPr>
                  <w:tcW w:w="1321" w:type="pct"/>
                  <w:vAlign w:val="center"/>
                </w:tcPr>
                <w:p w14:paraId="7075A83A"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 xml:space="preserve">Calidad </w:t>
                  </w:r>
                  <w:r>
                    <w:rPr>
                      <w:rFonts w:ascii="Arial" w:eastAsia="Arial" w:hAnsi="Arial" w:cs="Arial"/>
                      <w:sz w:val="20"/>
                      <w:szCs w:val="20"/>
                      <w:lang w:val="es"/>
                    </w:rPr>
                    <w:t xml:space="preserve">y correcto funcionamiento </w:t>
                  </w:r>
                  <w:r w:rsidRPr="00D018F9">
                    <w:rPr>
                      <w:rFonts w:ascii="Arial" w:eastAsia="Arial" w:hAnsi="Arial" w:cs="Arial"/>
                      <w:sz w:val="20"/>
                      <w:szCs w:val="20"/>
                      <w:lang w:val="es"/>
                    </w:rPr>
                    <w:t>de los bienes</w:t>
                  </w:r>
                </w:p>
              </w:tc>
              <w:tc>
                <w:tcPr>
                  <w:tcW w:w="1569" w:type="pct"/>
                  <w:vAlign w:val="center"/>
                </w:tcPr>
                <w:p w14:paraId="6CC3BAB2"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10%</w:t>
                  </w:r>
                </w:p>
              </w:tc>
              <w:tc>
                <w:tcPr>
                  <w:tcW w:w="2110" w:type="pct"/>
                  <w:vAlign w:val="center"/>
                </w:tcPr>
                <w:p w14:paraId="2BDE21CC" w14:textId="19C54364" w:rsidR="002640EF" w:rsidRPr="00D018F9" w:rsidRDefault="002640EF" w:rsidP="002640EF">
                  <w:pPr>
                    <w:ind w:left="104" w:right="80"/>
                    <w:jc w:val="center"/>
                    <w:rPr>
                      <w:rFonts w:ascii="Arial" w:hAnsi="Arial" w:cs="Arial"/>
                      <w:sz w:val="20"/>
                      <w:szCs w:val="20"/>
                    </w:rPr>
                  </w:pPr>
                  <w:r w:rsidRPr="00D018F9">
                    <w:rPr>
                      <w:rFonts w:ascii="Arial" w:eastAsia="Arial" w:hAnsi="Arial" w:cs="Arial"/>
                      <w:sz w:val="20"/>
                      <w:szCs w:val="20"/>
                      <w:lang w:val="es"/>
                    </w:rPr>
                    <w:t>Por el término de duración de</w:t>
                  </w:r>
                  <w:r>
                    <w:rPr>
                      <w:rFonts w:ascii="Arial" w:eastAsia="Arial" w:hAnsi="Arial" w:cs="Arial"/>
                      <w:sz w:val="20"/>
                      <w:szCs w:val="20"/>
                      <w:lang w:val="es"/>
                    </w:rPr>
                    <w:t xml:space="preserve"> la operación </w:t>
                  </w:r>
                  <w:r w:rsidR="00D049A2">
                    <w:rPr>
                      <w:rFonts w:ascii="Arial" w:eastAsia="Arial" w:hAnsi="Arial" w:cs="Arial"/>
                      <w:sz w:val="20"/>
                      <w:szCs w:val="20"/>
                      <w:lang w:val="es"/>
                    </w:rPr>
                    <w:t>más</w:t>
                  </w:r>
                  <w:r>
                    <w:rPr>
                      <w:rFonts w:ascii="Arial" w:eastAsia="Arial" w:hAnsi="Arial" w:cs="Arial"/>
                      <w:sz w:val="20"/>
                      <w:szCs w:val="20"/>
                      <w:lang w:val="es"/>
                    </w:rPr>
                    <w:t xml:space="preserve"> IVA </w:t>
                  </w:r>
                  <w:r w:rsidRPr="00D018F9">
                    <w:rPr>
                      <w:rFonts w:ascii="Arial" w:eastAsia="Arial" w:hAnsi="Arial" w:cs="Arial"/>
                      <w:sz w:val="20"/>
                      <w:szCs w:val="20"/>
                      <w:lang w:val="es"/>
                    </w:rPr>
                    <w:t xml:space="preserve">y </w:t>
                  </w:r>
                  <w:r>
                    <w:rPr>
                      <w:rFonts w:ascii="Arial" w:eastAsia="Arial" w:hAnsi="Arial" w:cs="Arial"/>
                      <w:sz w:val="20"/>
                      <w:szCs w:val="20"/>
                      <w:lang w:val="es"/>
                    </w:rPr>
                    <w:t>doce</w:t>
                  </w:r>
                  <w:r w:rsidRPr="00D018F9">
                    <w:rPr>
                      <w:rFonts w:ascii="Arial" w:eastAsia="Arial" w:hAnsi="Arial" w:cs="Arial"/>
                      <w:sz w:val="20"/>
                      <w:szCs w:val="20"/>
                      <w:lang w:val="es"/>
                    </w:rPr>
                    <w:t xml:space="preserve"> (</w:t>
                  </w:r>
                  <w:r>
                    <w:rPr>
                      <w:rFonts w:ascii="Arial" w:eastAsia="Arial" w:hAnsi="Arial" w:cs="Arial"/>
                      <w:sz w:val="20"/>
                      <w:szCs w:val="20"/>
                      <w:lang w:val="es"/>
                    </w:rPr>
                    <w:t>12</w:t>
                  </w:r>
                  <w:r w:rsidRPr="00D018F9">
                    <w:rPr>
                      <w:rFonts w:ascii="Arial" w:eastAsia="Arial" w:hAnsi="Arial" w:cs="Arial"/>
                      <w:sz w:val="20"/>
                      <w:szCs w:val="20"/>
                      <w:lang w:val="es"/>
                    </w:rPr>
                    <w:t>) meses más</w:t>
                  </w:r>
                </w:p>
              </w:tc>
            </w:tr>
            <w:tr w:rsidR="002640EF" w:rsidRPr="00D018F9" w14:paraId="14D18026" w14:textId="77777777" w:rsidTr="00D92A5A">
              <w:trPr>
                <w:trHeight w:val="11"/>
              </w:trPr>
              <w:tc>
                <w:tcPr>
                  <w:tcW w:w="1321" w:type="pct"/>
                  <w:vAlign w:val="center"/>
                </w:tcPr>
                <w:p w14:paraId="76AA3178"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Pago de salarios prestaciones sociales e indemnizaciones laborales</w:t>
                  </w:r>
                </w:p>
              </w:tc>
              <w:tc>
                <w:tcPr>
                  <w:tcW w:w="1569" w:type="pct"/>
                  <w:vAlign w:val="center"/>
                </w:tcPr>
                <w:p w14:paraId="7A38C126" w14:textId="77777777" w:rsidR="002640EF" w:rsidRPr="00D018F9" w:rsidRDefault="002640EF" w:rsidP="002640EF">
                  <w:pPr>
                    <w:ind w:right="80"/>
                    <w:jc w:val="center"/>
                    <w:rPr>
                      <w:rFonts w:ascii="Arial" w:hAnsi="Arial" w:cs="Arial"/>
                      <w:sz w:val="20"/>
                      <w:szCs w:val="20"/>
                    </w:rPr>
                  </w:pPr>
                  <w:r w:rsidRPr="00D018F9">
                    <w:rPr>
                      <w:rFonts w:ascii="Arial" w:eastAsia="Arial" w:hAnsi="Arial" w:cs="Arial"/>
                      <w:sz w:val="20"/>
                      <w:szCs w:val="20"/>
                      <w:lang w:val="es"/>
                    </w:rPr>
                    <w:t>5%</w:t>
                  </w:r>
                </w:p>
              </w:tc>
              <w:tc>
                <w:tcPr>
                  <w:tcW w:w="2110" w:type="pct"/>
                  <w:vAlign w:val="center"/>
                </w:tcPr>
                <w:p w14:paraId="6E56D90B" w14:textId="6C5055B6" w:rsidR="002640EF" w:rsidRPr="00D018F9" w:rsidRDefault="002640EF" w:rsidP="002640EF">
                  <w:pPr>
                    <w:ind w:left="104" w:right="80"/>
                    <w:jc w:val="center"/>
                    <w:rPr>
                      <w:rFonts w:ascii="Arial" w:hAnsi="Arial" w:cs="Arial"/>
                      <w:sz w:val="20"/>
                      <w:szCs w:val="20"/>
                    </w:rPr>
                  </w:pPr>
                  <w:r w:rsidRPr="00D018F9">
                    <w:rPr>
                      <w:rFonts w:ascii="Arial" w:eastAsia="Arial" w:hAnsi="Arial" w:cs="Arial"/>
                      <w:sz w:val="20"/>
                      <w:szCs w:val="20"/>
                      <w:lang w:val="es"/>
                    </w:rPr>
                    <w:t>Por el término de duración de</w:t>
                  </w:r>
                  <w:r>
                    <w:rPr>
                      <w:rFonts w:ascii="Arial" w:eastAsia="Arial" w:hAnsi="Arial" w:cs="Arial"/>
                      <w:sz w:val="20"/>
                      <w:szCs w:val="20"/>
                      <w:lang w:val="es"/>
                    </w:rPr>
                    <w:t xml:space="preserve"> </w:t>
                  </w:r>
                  <w:r w:rsidRPr="00D018F9">
                    <w:rPr>
                      <w:rFonts w:ascii="Arial" w:eastAsia="Arial" w:hAnsi="Arial" w:cs="Arial"/>
                      <w:sz w:val="20"/>
                      <w:szCs w:val="20"/>
                      <w:lang w:val="es"/>
                    </w:rPr>
                    <w:t>l</w:t>
                  </w:r>
                  <w:r>
                    <w:rPr>
                      <w:rFonts w:ascii="Arial" w:eastAsia="Arial" w:hAnsi="Arial" w:cs="Arial"/>
                      <w:sz w:val="20"/>
                      <w:szCs w:val="20"/>
                      <w:lang w:val="es"/>
                    </w:rPr>
                    <w:t xml:space="preserve">a operación </w:t>
                  </w:r>
                  <w:r w:rsidR="00D049A2">
                    <w:rPr>
                      <w:rFonts w:ascii="Arial" w:eastAsia="Arial" w:hAnsi="Arial" w:cs="Arial"/>
                      <w:sz w:val="20"/>
                      <w:szCs w:val="20"/>
                      <w:lang w:val="es"/>
                    </w:rPr>
                    <w:t>más</w:t>
                  </w:r>
                  <w:r>
                    <w:rPr>
                      <w:rFonts w:ascii="Arial" w:eastAsia="Arial" w:hAnsi="Arial" w:cs="Arial"/>
                      <w:sz w:val="20"/>
                      <w:szCs w:val="20"/>
                      <w:lang w:val="es"/>
                    </w:rPr>
                    <w:t xml:space="preserve"> IVA </w:t>
                  </w:r>
                  <w:r w:rsidRPr="00D018F9">
                    <w:rPr>
                      <w:rFonts w:ascii="Arial" w:eastAsia="Arial" w:hAnsi="Arial" w:cs="Arial"/>
                      <w:sz w:val="20"/>
                      <w:szCs w:val="20"/>
                      <w:lang w:val="es"/>
                    </w:rPr>
                    <w:t>y tres (3) meses más</w:t>
                  </w:r>
                </w:p>
              </w:tc>
            </w:tr>
          </w:tbl>
          <w:p w14:paraId="20E8B3BE" w14:textId="77777777" w:rsidR="002640EF" w:rsidRPr="00D018F9" w:rsidRDefault="002640EF" w:rsidP="00D018F9">
            <w:pPr>
              <w:jc w:val="both"/>
              <w:rPr>
                <w:rFonts w:ascii="Arial" w:hAnsi="Arial" w:cs="Arial"/>
                <w:bCs/>
                <w:sz w:val="22"/>
                <w:szCs w:val="22"/>
              </w:rPr>
            </w:pPr>
          </w:p>
          <w:p w14:paraId="3C50CE46" w14:textId="40A139E2" w:rsidR="003A59D5" w:rsidRPr="00D018F9" w:rsidRDefault="003A59D5" w:rsidP="00D018F9">
            <w:pPr>
              <w:jc w:val="both"/>
              <w:rPr>
                <w:rFonts w:ascii="Arial" w:hAnsi="Arial" w:cs="Arial"/>
                <w:bCs/>
                <w:sz w:val="22"/>
                <w:szCs w:val="22"/>
              </w:rPr>
            </w:pPr>
            <w:r w:rsidRPr="0046429C">
              <w:rPr>
                <w:rFonts w:ascii="Arial" w:hAnsi="Arial" w:cs="Arial"/>
                <w:b/>
                <w:sz w:val="22"/>
                <w:szCs w:val="22"/>
              </w:rPr>
              <w:t>Nota 1:</w:t>
            </w:r>
            <w:r w:rsidRPr="00D018F9">
              <w:rPr>
                <w:rFonts w:ascii="Arial" w:hAnsi="Arial" w:cs="Arial"/>
                <w:bCs/>
                <w:sz w:val="22"/>
                <w:szCs w:val="22"/>
              </w:rPr>
              <w:t xml:space="preserve"> En todo caso y de ser necesario, el comitente vendedor deberá actualizar la vigencia de la garantía a la fecha de inicio de ejecución de la negociación y hasta por el plazo establecido anteriormente.</w:t>
            </w:r>
          </w:p>
          <w:p w14:paraId="030622EF" w14:textId="77777777" w:rsidR="003A59D5" w:rsidRPr="00D018F9" w:rsidRDefault="003A59D5" w:rsidP="00D018F9">
            <w:pPr>
              <w:jc w:val="both"/>
              <w:rPr>
                <w:rFonts w:ascii="Arial" w:hAnsi="Arial" w:cs="Arial"/>
                <w:bCs/>
                <w:sz w:val="22"/>
                <w:szCs w:val="22"/>
              </w:rPr>
            </w:pPr>
            <w:r w:rsidRPr="0046429C">
              <w:rPr>
                <w:rFonts w:ascii="Arial" w:hAnsi="Arial" w:cs="Arial"/>
                <w:b/>
                <w:sz w:val="22"/>
                <w:szCs w:val="22"/>
              </w:rPr>
              <w:t>Nota 2:</w:t>
            </w:r>
            <w:r w:rsidRPr="00D018F9">
              <w:rPr>
                <w:rFonts w:ascii="Arial" w:hAnsi="Arial" w:cs="Arial"/>
                <w:bCs/>
                <w:sz w:val="22"/>
                <w:szCs w:val="22"/>
              </w:rPr>
              <w:t xml:space="preserve"> Las garantías no podrán ser canceladas sin la autorización por escrito por parte de la Entidad.</w:t>
            </w:r>
          </w:p>
          <w:p w14:paraId="1D76D396" w14:textId="77777777" w:rsidR="003A59D5" w:rsidRPr="00D018F9" w:rsidRDefault="003A59D5" w:rsidP="00D018F9">
            <w:pPr>
              <w:jc w:val="both"/>
              <w:rPr>
                <w:rFonts w:ascii="Arial" w:hAnsi="Arial" w:cs="Arial"/>
                <w:bCs/>
                <w:sz w:val="22"/>
                <w:szCs w:val="22"/>
              </w:rPr>
            </w:pPr>
            <w:r w:rsidRPr="0046429C">
              <w:rPr>
                <w:rFonts w:ascii="Arial" w:hAnsi="Arial" w:cs="Arial"/>
                <w:b/>
                <w:sz w:val="22"/>
                <w:szCs w:val="22"/>
              </w:rPr>
              <w:t>Nota 3:</w:t>
            </w:r>
            <w:r w:rsidRPr="00D018F9">
              <w:rPr>
                <w:rFonts w:ascii="Arial" w:hAnsi="Arial" w:cs="Arial"/>
                <w:bCs/>
                <w:sz w:val="22"/>
                <w:szCs w:val="22"/>
              </w:rPr>
              <w:t xml:space="preserve"> El comitente vendedor deberá realizar todas las gestiones necesarias para mantener vigentes las garantías o seguros requeridos por la entidad.</w:t>
            </w:r>
          </w:p>
          <w:p w14:paraId="729FF423" w14:textId="77777777" w:rsidR="003A59D5" w:rsidRPr="00D018F9" w:rsidRDefault="003A59D5" w:rsidP="00D018F9">
            <w:pPr>
              <w:jc w:val="both"/>
              <w:rPr>
                <w:rFonts w:ascii="Arial" w:hAnsi="Arial" w:cs="Arial"/>
                <w:bCs/>
                <w:sz w:val="22"/>
                <w:szCs w:val="22"/>
              </w:rPr>
            </w:pPr>
            <w:r w:rsidRPr="0046429C">
              <w:rPr>
                <w:rFonts w:ascii="Arial" w:hAnsi="Arial" w:cs="Arial"/>
                <w:b/>
                <w:sz w:val="22"/>
                <w:szCs w:val="22"/>
              </w:rPr>
              <w:t>Nota 4:</w:t>
            </w:r>
            <w:r w:rsidRPr="00D018F9">
              <w:rPr>
                <w:rFonts w:ascii="Arial" w:hAnsi="Arial" w:cs="Arial"/>
                <w:bCs/>
                <w:sz w:val="22"/>
                <w:szCs w:val="22"/>
              </w:rPr>
              <w:t xml:space="preserve"> Estará a cargo del comitente vendedor el pago de la prima y demás erogaciones de constitución y mantenimiento de las garantías mencionadas.</w:t>
            </w:r>
          </w:p>
          <w:p w14:paraId="7D65E0F7" w14:textId="77777777" w:rsidR="003A59D5" w:rsidRPr="00D018F9" w:rsidRDefault="003A59D5" w:rsidP="00D018F9">
            <w:pPr>
              <w:jc w:val="both"/>
              <w:rPr>
                <w:rFonts w:ascii="Arial" w:hAnsi="Arial" w:cs="Arial"/>
                <w:sz w:val="22"/>
                <w:szCs w:val="22"/>
                <w:lang w:val="es-ES"/>
              </w:rPr>
            </w:pPr>
            <w:r w:rsidRPr="0046429C">
              <w:rPr>
                <w:rFonts w:ascii="Arial" w:hAnsi="Arial" w:cs="Arial"/>
                <w:b/>
                <w:bCs/>
                <w:sz w:val="22"/>
                <w:szCs w:val="22"/>
                <w:lang w:val="es-ES"/>
              </w:rPr>
              <w:t>Nota 5:</w:t>
            </w:r>
            <w:r w:rsidRPr="00D018F9">
              <w:rPr>
                <w:rFonts w:ascii="Arial" w:hAnsi="Arial" w:cs="Arial"/>
                <w:sz w:val="22"/>
                <w:szCs w:val="22"/>
                <w:lang w:val="es-ES"/>
              </w:rPr>
              <w:t xml:space="preserve"> En caso de que la operación se adicione, prorrogue o suspenda o cualquier otro evento que fuera necesario, el comitente vendedor se obliga a modificar las pólizas solicitadas por la entidad de acuerdo con las normas legales vigentes y en todo caso hasta la liquidación de la operación.</w:t>
            </w:r>
          </w:p>
          <w:p w14:paraId="7E952923" w14:textId="77777777" w:rsidR="00306219" w:rsidRDefault="003A59D5" w:rsidP="00D049A2">
            <w:pPr>
              <w:jc w:val="both"/>
              <w:rPr>
                <w:rFonts w:ascii="Arial" w:hAnsi="Arial" w:cs="Arial"/>
                <w:bCs/>
                <w:sz w:val="22"/>
                <w:szCs w:val="22"/>
              </w:rPr>
            </w:pPr>
            <w:r w:rsidRPr="0046429C">
              <w:rPr>
                <w:rFonts w:ascii="Arial" w:hAnsi="Arial" w:cs="Arial"/>
                <w:b/>
                <w:sz w:val="22"/>
                <w:szCs w:val="22"/>
              </w:rPr>
              <w:t>Nota 6:</w:t>
            </w:r>
            <w:r w:rsidRPr="00D018F9">
              <w:rPr>
                <w:rFonts w:ascii="Arial" w:hAnsi="Arial" w:cs="Arial"/>
                <w:bCs/>
                <w:sz w:val="22"/>
                <w:szCs w:val="22"/>
              </w:rPr>
              <w:t xml:space="preserve"> A la Entidad estatal no le serán oponibles por parte del asegurador las excepciones o defensas provenientes de la conducta del tomador del seguro, en especial las derivadas de las inexactitudes o reticencias en que este hubiere incurrido con ocasión de la contratación del seguro ni en general, cualesquiera otras excepciones que posea el asegurador en contra del comitente vendedor.</w:t>
            </w:r>
          </w:p>
          <w:p w14:paraId="102A36C3" w14:textId="6AD81471" w:rsidR="00D049A2" w:rsidRPr="00D049A2" w:rsidRDefault="00D049A2" w:rsidP="00D049A2">
            <w:pPr>
              <w:jc w:val="both"/>
              <w:rPr>
                <w:rFonts w:ascii="Arial" w:hAnsi="Arial" w:cs="Arial"/>
                <w:bCs/>
                <w:sz w:val="22"/>
                <w:szCs w:val="22"/>
              </w:rPr>
            </w:pPr>
          </w:p>
        </w:tc>
      </w:tr>
      <w:tr w:rsidR="003A59D5" w:rsidRPr="00D018F9" w14:paraId="3C5B6967" w14:textId="77777777" w:rsidTr="3C5C03E3">
        <w:trPr>
          <w:trHeight w:val="300"/>
          <w:jc w:val="center"/>
        </w:trPr>
        <w:tc>
          <w:tcPr>
            <w:tcW w:w="10217" w:type="dxa"/>
            <w:shd w:val="clear" w:color="auto" w:fill="000000" w:themeFill="text1"/>
          </w:tcPr>
          <w:p w14:paraId="62AA5A69" w14:textId="682F8C1B" w:rsidR="003A59D5" w:rsidRPr="00D018F9" w:rsidRDefault="003A59D5" w:rsidP="00D018F9">
            <w:pPr>
              <w:jc w:val="center"/>
              <w:rPr>
                <w:rFonts w:ascii="Arial" w:hAnsi="Arial" w:cs="Arial"/>
                <w:sz w:val="22"/>
                <w:szCs w:val="22"/>
              </w:rPr>
            </w:pPr>
            <w:r w:rsidRPr="00D018F9">
              <w:rPr>
                <w:rFonts w:ascii="Arial" w:hAnsi="Arial" w:cs="Arial"/>
                <w:b/>
                <w:sz w:val="22"/>
                <w:szCs w:val="22"/>
              </w:rPr>
              <w:t>10. OBLIGACIONES DE LA SOCIEDAD COMISIONISTA MIEMBRO SELECCIONADA</w:t>
            </w:r>
          </w:p>
        </w:tc>
      </w:tr>
      <w:tr w:rsidR="003A59D5" w:rsidRPr="00D018F9" w14:paraId="37DA3DF5" w14:textId="77777777" w:rsidTr="3C5C03E3">
        <w:trPr>
          <w:trHeight w:val="300"/>
          <w:jc w:val="center"/>
        </w:trPr>
        <w:tc>
          <w:tcPr>
            <w:tcW w:w="10217" w:type="dxa"/>
          </w:tcPr>
          <w:p w14:paraId="0FB07C6D" w14:textId="77777777" w:rsidR="003A59D5" w:rsidRPr="00D018F9" w:rsidRDefault="003A59D5" w:rsidP="00D018F9">
            <w:pPr>
              <w:jc w:val="both"/>
              <w:rPr>
                <w:rFonts w:ascii="Arial" w:hAnsi="Arial" w:cs="Arial"/>
                <w:sz w:val="22"/>
                <w:szCs w:val="22"/>
              </w:rPr>
            </w:pPr>
          </w:p>
          <w:p w14:paraId="361A7788" w14:textId="1C07F8AE" w:rsidR="003A59D5" w:rsidRPr="00D018F9" w:rsidRDefault="003A59D5" w:rsidP="00D018F9">
            <w:pPr>
              <w:rPr>
                <w:rFonts w:ascii="Arial" w:hAnsi="Arial" w:cs="Arial"/>
                <w:sz w:val="22"/>
                <w:szCs w:val="22"/>
                <w:lang w:val="es-CO"/>
              </w:rPr>
            </w:pPr>
            <w:r w:rsidRPr="00D018F9">
              <w:rPr>
                <w:rFonts w:ascii="Arial" w:hAnsi="Arial" w:cs="Arial"/>
                <w:sz w:val="22"/>
                <w:szCs w:val="22"/>
                <w:lang w:val="es-CO"/>
              </w:rPr>
              <w:t>La sociedad comisionista miembro seleccionada para actuar por cuenta de la Entidad Estatal tendrá</w:t>
            </w:r>
            <w:r w:rsidR="005272E9" w:rsidRPr="00D018F9">
              <w:rPr>
                <w:rFonts w:ascii="Arial" w:hAnsi="Arial" w:cs="Arial"/>
                <w:sz w:val="22"/>
                <w:szCs w:val="22"/>
                <w:lang w:val="es-CO"/>
              </w:rPr>
              <w:t xml:space="preserve"> </w:t>
            </w:r>
            <w:r w:rsidRPr="00D018F9">
              <w:rPr>
                <w:rFonts w:ascii="Arial" w:hAnsi="Arial" w:cs="Arial"/>
                <w:sz w:val="22"/>
                <w:szCs w:val="22"/>
                <w:lang w:val="es-CO"/>
              </w:rPr>
              <w:t>a su cargo las obligaciones propias del contrato de comisión señaladas en la Ley y en el marco</w:t>
            </w:r>
            <w:r w:rsidR="005272E9" w:rsidRPr="00D018F9">
              <w:rPr>
                <w:rFonts w:ascii="Arial" w:hAnsi="Arial" w:cs="Arial"/>
                <w:sz w:val="22"/>
                <w:szCs w:val="22"/>
                <w:lang w:val="es-CO"/>
              </w:rPr>
              <w:t xml:space="preserve"> </w:t>
            </w:r>
            <w:r w:rsidRPr="00D018F9">
              <w:rPr>
                <w:rFonts w:ascii="Arial" w:hAnsi="Arial" w:cs="Arial"/>
                <w:sz w:val="22"/>
                <w:szCs w:val="22"/>
                <w:lang w:val="es-CO"/>
              </w:rPr>
              <w:t>interno normativo de la Bolsa.</w:t>
            </w:r>
          </w:p>
          <w:p w14:paraId="5D5598F8" w14:textId="1C9864EF" w:rsidR="003A59D5" w:rsidRPr="00D018F9" w:rsidRDefault="003A59D5" w:rsidP="00D018F9">
            <w:pPr>
              <w:jc w:val="both"/>
              <w:rPr>
                <w:rFonts w:ascii="Arial" w:hAnsi="Arial" w:cs="Arial"/>
                <w:sz w:val="22"/>
                <w:szCs w:val="22"/>
              </w:rPr>
            </w:pPr>
          </w:p>
        </w:tc>
      </w:tr>
      <w:tr w:rsidR="00306219" w:rsidRPr="00D018F9" w14:paraId="77473F23" w14:textId="77777777" w:rsidTr="3C5C03E3">
        <w:trPr>
          <w:trHeight w:val="300"/>
          <w:jc w:val="center"/>
        </w:trPr>
        <w:tc>
          <w:tcPr>
            <w:tcW w:w="10217" w:type="dxa"/>
            <w:shd w:val="clear" w:color="auto" w:fill="000000" w:themeFill="text1"/>
          </w:tcPr>
          <w:p w14:paraId="55F6C743" w14:textId="0DBD5A17" w:rsidR="00306219" w:rsidRPr="00D018F9" w:rsidRDefault="00003390" w:rsidP="00D018F9">
            <w:pPr>
              <w:ind w:left="360"/>
              <w:jc w:val="center"/>
              <w:rPr>
                <w:rFonts w:ascii="Arial" w:hAnsi="Arial" w:cs="Arial"/>
                <w:b/>
                <w:sz w:val="22"/>
                <w:szCs w:val="22"/>
              </w:rPr>
            </w:pPr>
            <w:r w:rsidRPr="00D018F9">
              <w:rPr>
                <w:rFonts w:ascii="Arial" w:hAnsi="Arial" w:cs="Arial"/>
                <w:b/>
                <w:sz w:val="22"/>
                <w:szCs w:val="22"/>
              </w:rPr>
              <w:t>1</w:t>
            </w:r>
            <w:r w:rsidR="003A59D5" w:rsidRPr="00D018F9">
              <w:rPr>
                <w:rFonts w:ascii="Arial" w:hAnsi="Arial" w:cs="Arial"/>
                <w:b/>
                <w:sz w:val="22"/>
                <w:szCs w:val="22"/>
              </w:rPr>
              <w:t>1</w:t>
            </w:r>
            <w:r w:rsidRPr="00D018F9">
              <w:rPr>
                <w:rFonts w:ascii="Arial" w:hAnsi="Arial" w:cs="Arial"/>
                <w:b/>
                <w:sz w:val="22"/>
                <w:szCs w:val="22"/>
              </w:rPr>
              <w:t xml:space="preserve">. </w:t>
            </w:r>
            <w:r w:rsidR="00306219" w:rsidRPr="00D018F9">
              <w:rPr>
                <w:rFonts w:ascii="Arial" w:hAnsi="Arial" w:cs="Arial"/>
                <w:b/>
                <w:sz w:val="22"/>
                <w:szCs w:val="22"/>
              </w:rPr>
              <w:t>INTERVENTOR</w:t>
            </w:r>
            <w:r w:rsidR="007562D1" w:rsidRPr="00D018F9">
              <w:rPr>
                <w:rFonts w:ascii="Arial" w:hAnsi="Arial" w:cs="Arial"/>
                <w:b/>
                <w:sz w:val="22"/>
                <w:szCs w:val="22"/>
              </w:rPr>
              <w:t>Í</w:t>
            </w:r>
            <w:r w:rsidR="00306219" w:rsidRPr="00D018F9">
              <w:rPr>
                <w:rFonts w:ascii="Arial" w:hAnsi="Arial" w:cs="Arial"/>
                <w:b/>
                <w:sz w:val="22"/>
                <w:szCs w:val="22"/>
              </w:rPr>
              <w:t>A Y/O SUPERVISIÓN</w:t>
            </w:r>
          </w:p>
        </w:tc>
      </w:tr>
      <w:tr w:rsidR="00306219" w:rsidRPr="00D018F9" w14:paraId="644707BE" w14:textId="77777777" w:rsidTr="3C5C03E3">
        <w:trPr>
          <w:trHeight w:val="300"/>
          <w:jc w:val="center"/>
        </w:trPr>
        <w:tc>
          <w:tcPr>
            <w:tcW w:w="10217" w:type="dxa"/>
          </w:tcPr>
          <w:p w14:paraId="034E0DD7" w14:textId="7F253AC1" w:rsidR="007562D1" w:rsidRPr="00D018F9" w:rsidRDefault="007562D1" w:rsidP="00D018F9">
            <w:pPr>
              <w:rPr>
                <w:rFonts w:ascii="Arial" w:hAnsi="Arial" w:cs="Arial"/>
                <w:sz w:val="22"/>
                <w:szCs w:val="22"/>
              </w:rPr>
            </w:pPr>
          </w:p>
          <w:p w14:paraId="18B5525B" w14:textId="101C7DE7" w:rsidR="007562D1" w:rsidRPr="00D018F9" w:rsidRDefault="00154AFD" w:rsidP="00D018F9">
            <w:pPr>
              <w:jc w:val="both"/>
              <w:rPr>
                <w:rFonts w:ascii="Arial" w:hAnsi="Arial" w:cs="Arial"/>
                <w:sz w:val="22"/>
                <w:szCs w:val="22"/>
                <w:lang w:val="es-ES"/>
              </w:rPr>
            </w:pPr>
            <w:r w:rsidRPr="00D018F9">
              <w:rPr>
                <w:rFonts w:ascii="Arial" w:hAnsi="Arial" w:cs="Arial"/>
                <w:sz w:val="22"/>
                <w:szCs w:val="22"/>
                <w:lang w:val="es-ES"/>
              </w:rPr>
              <w:lastRenderedPageBreak/>
              <w:t xml:space="preserve">El comitente comprador por cuenta de quien se celebra esta operación utilizará mecanismos de supervisión para verificar el cumplimiento de la misma, para efectos del seguimiento de la ejecución del contrato de conformidad con el Decreto 0835 de 2021, las guías establecidas </w:t>
            </w:r>
            <w:r w:rsidR="00003065" w:rsidRPr="00D018F9">
              <w:rPr>
                <w:rFonts w:ascii="Arial" w:hAnsi="Arial" w:cs="Arial"/>
                <w:sz w:val="22"/>
                <w:szCs w:val="22"/>
                <w:lang w:val="es-ES"/>
              </w:rPr>
              <w:t xml:space="preserve">en el Manual de Supervisión e Interventoría de la Secretaría General para el Departamento de Antioquia </w:t>
            </w:r>
            <w:r w:rsidRPr="00D018F9">
              <w:rPr>
                <w:rFonts w:ascii="Arial" w:hAnsi="Arial" w:cs="Arial"/>
                <w:sz w:val="22"/>
                <w:szCs w:val="22"/>
                <w:lang w:val="es-ES"/>
              </w:rPr>
              <w:t>para tal efecto y la normatividad legal vigente.</w:t>
            </w:r>
          </w:p>
          <w:p w14:paraId="10D8B290" w14:textId="229A68DB" w:rsidR="00154AFD" w:rsidRPr="00D018F9" w:rsidRDefault="00154AFD" w:rsidP="00D018F9">
            <w:pPr>
              <w:rPr>
                <w:rFonts w:ascii="Arial" w:hAnsi="Arial" w:cs="Arial"/>
                <w:sz w:val="22"/>
                <w:szCs w:val="22"/>
              </w:rPr>
            </w:pPr>
          </w:p>
        </w:tc>
      </w:tr>
    </w:tbl>
    <w:p w14:paraId="4661F844" w14:textId="77777777" w:rsidR="00937341" w:rsidRPr="00D018F9" w:rsidRDefault="00937341" w:rsidP="00D018F9">
      <w:pPr>
        <w:rPr>
          <w:rFonts w:ascii="Arial" w:hAnsi="Arial" w:cs="Arial"/>
          <w:sz w:val="22"/>
          <w:szCs w:val="22"/>
        </w:rPr>
      </w:pPr>
    </w:p>
    <w:sectPr w:rsidR="00937341" w:rsidRPr="00D018F9" w:rsidSect="003B5F7C">
      <w:pgSz w:w="12240" w:h="15840" w:code="1"/>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A4EA2" w14:textId="77777777" w:rsidR="006E443F" w:rsidRDefault="006E443F" w:rsidP="008E1762">
      <w:r>
        <w:separator/>
      </w:r>
    </w:p>
  </w:endnote>
  <w:endnote w:type="continuationSeparator" w:id="0">
    <w:p w14:paraId="02125A3F" w14:textId="77777777" w:rsidR="006E443F" w:rsidRDefault="006E443F" w:rsidP="008E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76F7" w14:textId="77777777" w:rsidR="006E443F" w:rsidRDefault="006E443F" w:rsidP="008E1762">
      <w:r>
        <w:separator/>
      </w:r>
    </w:p>
  </w:footnote>
  <w:footnote w:type="continuationSeparator" w:id="0">
    <w:p w14:paraId="7E62E61B" w14:textId="77777777" w:rsidR="006E443F" w:rsidRDefault="006E443F" w:rsidP="008E1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D829"/>
    <w:multiLevelType w:val="hybridMultilevel"/>
    <w:tmpl w:val="577E0138"/>
    <w:lvl w:ilvl="0" w:tplc="1C9272D4">
      <w:start w:val="5"/>
      <w:numFmt w:val="decimal"/>
      <w:lvlText w:val="%1."/>
      <w:lvlJc w:val="left"/>
      <w:pPr>
        <w:ind w:left="720" w:hanging="360"/>
      </w:pPr>
    </w:lvl>
    <w:lvl w:ilvl="1" w:tplc="A71C8BEE">
      <w:start w:val="1"/>
      <w:numFmt w:val="lowerLetter"/>
      <w:lvlText w:val="%2."/>
      <w:lvlJc w:val="left"/>
      <w:pPr>
        <w:ind w:left="1440" w:hanging="360"/>
      </w:pPr>
    </w:lvl>
    <w:lvl w:ilvl="2" w:tplc="97786968">
      <w:start w:val="1"/>
      <w:numFmt w:val="lowerRoman"/>
      <w:lvlText w:val="%3."/>
      <w:lvlJc w:val="right"/>
      <w:pPr>
        <w:ind w:left="2160" w:hanging="180"/>
      </w:pPr>
    </w:lvl>
    <w:lvl w:ilvl="3" w:tplc="1B72258E">
      <w:start w:val="1"/>
      <w:numFmt w:val="decimal"/>
      <w:lvlText w:val="%4."/>
      <w:lvlJc w:val="left"/>
      <w:pPr>
        <w:ind w:left="2880" w:hanging="360"/>
      </w:pPr>
    </w:lvl>
    <w:lvl w:ilvl="4" w:tplc="464C2922">
      <w:start w:val="1"/>
      <w:numFmt w:val="lowerLetter"/>
      <w:lvlText w:val="%5."/>
      <w:lvlJc w:val="left"/>
      <w:pPr>
        <w:ind w:left="3600" w:hanging="360"/>
      </w:pPr>
    </w:lvl>
    <w:lvl w:ilvl="5" w:tplc="4A6EC6EC">
      <w:start w:val="1"/>
      <w:numFmt w:val="lowerRoman"/>
      <w:lvlText w:val="%6."/>
      <w:lvlJc w:val="right"/>
      <w:pPr>
        <w:ind w:left="4320" w:hanging="180"/>
      </w:pPr>
    </w:lvl>
    <w:lvl w:ilvl="6" w:tplc="C0784608">
      <w:start w:val="1"/>
      <w:numFmt w:val="decimal"/>
      <w:lvlText w:val="%7."/>
      <w:lvlJc w:val="left"/>
      <w:pPr>
        <w:ind w:left="5040" w:hanging="360"/>
      </w:pPr>
    </w:lvl>
    <w:lvl w:ilvl="7" w:tplc="09BCB8D4">
      <w:start w:val="1"/>
      <w:numFmt w:val="lowerLetter"/>
      <w:lvlText w:val="%8."/>
      <w:lvlJc w:val="left"/>
      <w:pPr>
        <w:ind w:left="5760" w:hanging="360"/>
      </w:pPr>
    </w:lvl>
    <w:lvl w:ilvl="8" w:tplc="3964F9F4">
      <w:start w:val="1"/>
      <w:numFmt w:val="lowerRoman"/>
      <w:lvlText w:val="%9."/>
      <w:lvlJc w:val="right"/>
      <w:pPr>
        <w:ind w:left="6480" w:hanging="180"/>
      </w:pPr>
    </w:lvl>
  </w:abstractNum>
  <w:abstractNum w:abstractNumId="1" w15:restartNumberingAfterBreak="0">
    <w:nsid w:val="038EA0DE"/>
    <w:multiLevelType w:val="hybridMultilevel"/>
    <w:tmpl w:val="1CA2E252"/>
    <w:lvl w:ilvl="0" w:tplc="1F9ABCB6">
      <w:start w:val="1"/>
      <w:numFmt w:val="decimal"/>
      <w:lvlText w:val="%1."/>
      <w:lvlJc w:val="left"/>
      <w:pPr>
        <w:ind w:left="720" w:hanging="360"/>
      </w:pPr>
    </w:lvl>
    <w:lvl w:ilvl="1" w:tplc="023E61C2">
      <w:start w:val="1"/>
      <w:numFmt w:val="lowerLetter"/>
      <w:lvlText w:val="%2."/>
      <w:lvlJc w:val="left"/>
      <w:pPr>
        <w:ind w:left="1440" w:hanging="360"/>
      </w:pPr>
    </w:lvl>
    <w:lvl w:ilvl="2" w:tplc="C9E00B12">
      <w:start w:val="1"/>
      <w:numFmt w:val="lowerRoman"/>
      <w:lvlText w:val="%3."/>
      <w:lvlJc w:val="right"/>
      <w:pPr>
        <w:ind w:left="2160" w:hanging="180"/>
      </w:pPr>
    </w:lvl>
    <w:lvl w:ilvl="3" w:tplc="0BFACD2E">
      <w:start w:val="1"/>
      <w:numFmt w:val="decimal"/>
      <w:lvlText w:val="%4."/>
      <w:lvlJc w:val="left"/>
      <w:pPr>
        <w:ind w:left="2880" w:hanging="360"/>
      </w:pPr>
    </w:lvl>
    <w:lvl w:ilvl="4" w:tplc="FE165AA0">
      <w:start w:val="1"/>
      <w:numFmt w:val="lowerLetter"/>
      <w:lvlText w:val="%5."/>
      <w:lvlJc w:val="left"/>
      <w:pPr>
        <w:ind w:left="3600" w:hanging="360"/>
      </w:pPr>
    </w:lvl>
    <w:lvl w:ilvl="5" w:tplc="06D6C432">
      <w:start w:val="1"/>
      <w:numFmt w:val="lowerRoman"/>
      <w:lvlText w:val="%6."/>
      <w:lvlJc w:val="right"/>
      <w:pPr>
        <w:ind w:left="4320" w:hanging="180"/>
      </w:pPr>
    </w:lvl>
    <w:lvl w:ilvl="6" w:tplc="4EC6589E">
      <w:start w:val="1"/>
      <w:numFmt w:val="decimal"/>
      <w:lvlText w:val="%7."/>
      <w:lvlJc w:val="left"/>
      <w:pPr>
        <w:ind w:left="5040" w:hanging="360"/>
      </w:pPr>
    </w:lvl>
    <w:lvl w:ilvl="7" w:tplc="42B22C8A">
      <w:start w:val="1"/>
      <w:numFmt w:val="lowerLetter"/>
      <w:lvlText w:val="%8."/>
      <w:lvlJc w:val="left"/>
      <w:pPr>
        <w:ind w:left="5760" w:hanging="360"/>
      </w:pPr>
    </w:lvl>
    <w:lvl w:ilvl="8" w:tplc="3828E2B0">
      <w:start w:val="1"/>
      <w:numFmt w:val="lowerRoman"/>
      <w:lvlText w:val="%9."/>
      <w:lvlJc w:val="right"/>
      <w:pPr>
        <w:ind w:left="6480" w:hanging="180"/>
      </w:pPr>
    </w:lvl>
  </w:abstractNum>
  <w:abstractNum w:abstractNumId="2" w15:restartNumberingAfterBreak="0">
    <w:nsid w:val="049B3EF6"/>
    <w:multiLevelType w:val="hybridMultilevel"/>
    <w:tmpl w:val="CA1C4E7A"/>
    <w:lvl w:ilvl="0" w:tplc="FC5AB574">
      <w:start w:val="1"/>
      <w:numFmt w:val="decimal"/>
      <w:lvlText w:val="%1."/>
      <w:lvlJc w:val="left"/>
      <w:pPr>
        <w:ind w:left="720" w:hanging="360"/>
      </w:pPr>
    </w:lvl>
    <w:lvl w:ilvl="1" w:tplc="D6669D78">
      <w:start w:val="1"/>
      <w:numFmt w:val="lowerLetter"/>
      <w:lvlText w:val="%2."/>
      <w:lvlJc w:val="left"/>
      <w:pPr>
        <w:ind w:left="1800" w:hanging="360"/>
      </w:pPr>
    </w:lvl>
    <w:lvl w:ilvl="2" w:tplc="8780DE18">
      <w:start w:val="1"/>
      <w:numFmt w:val="lowerRoman"/>
      <w:lvlText w:val="%3."/>
      <w:lvlJc w:val="right"/>
      <w:pPr>
        <w:ind w:left="2520" w:hanging="180"/>
      </w:pPr>
    </w:lvl>
    <w:lvl w:ilvl="3" w:tplc="DDB4F546">
      <w:start w:val="1"/>
      <w:numFmt w:val="decimal"/>
      <w:lvlText w:val="%4."/>
      <w:lvlJc w:val="left"/>
      <w:pPr>
        <w:ind w:left="3240" w:hanging="360"/>
      </w:pPr>
    </w:lvl>
    <w:lvl w:ilvl="4" w:tplc="2CE4AE1E">
      <w:start w:val="1"/>
      <w:numFmt w:val="lowerLetter"/>
      <w:lvlText w:val="%5."/>
      <w:lvlJc w:val="left"/>
      <w:pPr>
        <w:ind w:left="3960" w:hanging="360"/>
      </w:pPr>
    </w:lvl>
    <w:lvl w:ilvl="5" w:tplc="52CA6AAA">
      <w:start w:val="1"/>
      <w:numFmt w:val="lowerRoman"/>
      <w:lvlText w:val="%6."/>
      <w:lvlJc w:val="right"/>
      <w:pPr>
        <w:ind w:left="4680" w:hanging="180"/>
      </w:pPr>
    </w:lvl>
    <w:lvl w:ilvl="6" w:tplc="95DEDD0E">
      <w:start w:val="1"/>
      <w:numFmt w:val="decimal"/>
      <w:lvlText w:val="%7."/>
      <w:lvlJc w:val="left"/>
      <w:pPr>
        <w:ind w:left="5400" w:hanging="360"/>
      </w:pPr>
    </w:lvl>
    <w:lvl w:ilvl="7" w:tplc="227C3130">
      <w:start w:val="1"/>
      <w:numFmt w:val="lowerLetter"/>
      <w:lvlText w:val="%8."/>
      <w:lvlJc w:val="left"/>
      <w:pPr>
        <w:ind w:left="6120" w:hanging="360"/>
      </w:pPr>
    </w:lvl>
    <w:lvl w:ilvl="8" w:tplc="663EC714">
      <w:start w:val="1"/>
      <w:numFmt w:val="lowerRoman"/>
      <w:lvlText w:val="%9."/>
      <w:lvlJc w:val="right"/>
      <w:pPr>
        <w:ind w:left="6840" w:hanging="180"/>
      </w:pPr>
    </w:lvl>
  </w:abstractNum>
  <w:abstractNum w:abstractNumId="3" w15:restartNumberingAfterBreak="0">
    <w:nsid w:val="051961A3"/>
    <w:multiLevelType w:val="hybridMultilevel"/>
    <w:tmpl w:val="09BA9F96"/>
    <w:lvl w:ilvl="0" w:tplc="DAAE0492">
      <w:start w:val="1"/>
      <w:numFmt w:val="decimal"/>
      <w:lvlText w:val="%1."/>
      <w:lvlJc w:val="left"/>
      <w:pPr>
        <w:ind w:left="720" w:hanging="360"/>
      </w:pPr>
    </w:lvl>
    <w:lvl w:ilvl="1" w:tplc="96081588">
      <w:start w:val="1"/>
      <w:numFmt w:val="lowerLetter"/>
      <w:lvlText w:val="%2."/>
      <w:lvlJc w:val="left"/>
      <w:pPr>
        <w:ind w:left="1440" w:hanging="360"/>
      </w:pPr>
    </w:lvl>
    <w:lvl w:ilvl="2" w:tplc="4DE4BD3C">
      <w:start w:val="1"/>
      <w:numFmt w:val="lowerRoman"/>
      <w:lvlText w:val="%3."/>
      <w:lvlJc w:val="right"/>
      <w:pPr>
        <w:ind w:left="2160" w:hanging="180"/>
      </w:pPr>
    </w:lvl>
    <w:lvl w:ilvl="3" w:tplc="4C7E11EE">
      <w:start w:val="1"/>
      <w:numFmt w:val="decimal"/>
      <w:lvlText w:val="%4."/>
      <w:lvlJc w:val="left"/>
      <w:pPr>
        <w:ind w:left="2880" w:hanging="360"/>
      </w:pPr>
    </w:lvl>
    <w:lvl w:ilvl="4" w:tplc="211EF836">
      <w:start w:val="1"/>
      <w:numFmt w:val="lowerLetter"/>
      <w:lvlText w:val="%5."/>
      <w:lvlJc w:val="left"/>
      <w:pPr>
        <w:ind w:left="3600" w:hanging="360"/>
      </w:pPr>
    </w:lvl>
    <w:lvl w:ilvl="5" w:tplc="D82EF416">
      <w:start w:val="1"/>
      <w:numFmt w:val="lowerRoman"/>
      <w:lvlText w:val="%6."/>
      <w:lvlJc w:val="right"/>
      <w:pPr>
        <w:ind w:left="4320" w:hanging="180"/>
      </w:pPr>
    </w:lvl>
    <w:lvl w:ilvl="6" w:tplc="8564B196">
      <w:start w:val="1"/>
      <w:numFmt w:val="decimal"/>
      <w:lvlText w:val="%7."/>
      <w:lvlJc w:val="left"/>
      <w:pPr>
        <w:ind w:left="5040" w:hanging="360"/>
      </w:pPr>
    </w:lvl>
    <w:lvl w:ilvl="7" w:tplc="4168881A">
      <w:start w:val="1"/>
      <w:numFmt w:val="lowerLetter"/>
      <w:lvlText w:val="%8."/>
      <w:lvlJc w:val="left"/>
      <w:pPr>
        <w:ind w:left="5760" w:hanging="360"/>
      </w:pPr>
    </w:lvl>
    <w:lvl w:ilvl="8" w:tplc="EEA6F5FA">
      <w:start w:val="1"/>
      <w:numFmt w:val="lowerRoman"/>
      <w:lvlText w:val="%9."/>
      <w:lvlJc w:val="right"/>
      <w:pPr>
        <w:ind w:left="6480" w:hanging="180"/>
      </w:pPr>
    </w:lvl>
  </w:abstractNum>
  <w:abstractNum w:abstractNumId="4" w15:restartNumberingAfterBreak="0">
    <w:nsid w:val="099A15E6"/>
    <w:multiLevelType w:val="hybridMultilevel"/>
    <w:tmpl w:val="0ADA9A4C"/>
    <w:lvl w:ilvl="0" w:tplc="F06263CA">
      <w:start w:val="15"/>
      <w:numFmt w:val="decimal"/>
      <w:lvlText w:val="%1."/>
      <w:lvlJc w:val="left"/>
      <w:pPr>
        <w:ind w:left="720" w:hanging="360"/>
      </w:pPr>
    </w:lvl>
    <w:lvl w:ilvl="1" w:tplc="D6A2C40A">
      <w:start w:val="1"/>
      <w:numFmt w:val="lowerLetter"/>
      <w:lvlText w:val="%2."/>
      <w:lvlJc w:val="left"/>
      <w:pPr>
        <w:ind w:left="1440" w:hanging="360"/>
      </w:pPr>
    </w:lvl>
    <w:lvl w:ilvl="2" w:tplc="49406950">
      <w:start w:val="1"/>
      <w:numFmt w:val="lowerRoman"/>
      <w:lvlText w:val="%3."/>
      <w:lvlJc w:val="right"/>
      <w:pPr>
        <w:ind w:left="2160" w:hanging="180"/>
      </w:pPr>
    </w:lvl>
    <w:lvl w:ilvl="3" w:tplc="AAD4F120">
      <w:start w:val="1"/>
      <w:numFmt w:val="decimal"/>
      <w:lvlText w:val="%4."/>
      <w:lvlJc w:val="left"/>
      <w:pPr>
        <w:ind w:left="2880" w:hanging="360"/>
      </w:pPr>
    </w:lvl>
    <w:lvl w:ilvl="4" w:tplc="FCEA4AA6">
      <w:start w:val="1"/>
      <w:numFmt w:val="lowerLetter"/>
      <w:lvlText w:val="%5."/>
      <w:lvlJc w:val="left"/>
      <w:pPr>
        <w:ind w:left="3600" w:hanging="360"/>
      </w:pPr>
    </w:lvl>
    <w:lvl w:ilvl="5" w:tplc="440E2640">
      <w:start w:val="1"/>
      <w:numFmt w:val="lowerRoman"/>
      <w:lvlText w:val="%6."/>
      <w:lvlJc w:val="right"/>
      <w:pPr>
        <w:ind w:left="4320" w:hanging="180"/>
      </w:pPr>
    </w:lvl>
    <w:lvl w:ilvl="6" w:tplc="C29457B8">
      <w:start w:val="1"/>
      <w:numFmt w:val="decimal"/>
      <w:lvlText w:val="%7."/>
      <w:lvlJc w:val="left"/>
      <w:pPr>
        <w:ind w:left="5040" w:hanging="360"/>
      </w:pPr>
    </w:lvl>
    <w:lvl w:ilvl="7" w:tplc="A8EC1598">
      <w:start w:val="1"/>
      <w:numFmt w:val="lowerLetter"/>
      <w:lvlText w:val="%8."/>
      <w:lvlJc w:val="left"/>
      <w:pPr>
        <w:ind w:left="5760" w:hanging="360"/>
      </w:pPr>
    </w:lvl>
    <w:lvl w:ilvl="8" w:tplc="EFB823B6">
      <w:start w:val="1"/>
      <w:numFmt w:val="lowerRoman"/>
      <w:lvlText w:val="%9."/>
      <w:lvlJc w:val="right"/>
      <w:pPr>
        <w:ind w:left="6480" w:hanging="180"/>
      </w:pPr>
    </w:lvl>
  </w:abstractNum>
  <w:abstractNum w:abstractNumId="5" w15:restartNumberingAfterBreak="0">
    <w:nsid w:val="0FDA5CC1"/>
    <w:multiLevelType w:val="hybridMultilevel"/>
    <w:tmpl w:val="5E184AD6"/>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3820E2C"/>
    <w:multiLevelType w:val="hybridMultilevel"/>
    <w:tmpl w:val="B1E8B7EA"/>
    <w:lvl w:ilvl="0" w:tplc="FFFFFFFF">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6C94C3C"/>
    <w:multiLevelType w:val="hybridMultilevel"/>
    <w:tmpl w:val="38E865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497554"/>
    <w:multiLevelType w:val="hybridMultilevel"/>
    <w:tmpl w:val="DB886A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008E73"/>
    <w:multiLevelType w:val="hybridMultilevel"/>
    <w:tmpl w:val="DB5270AC"/>
    <w:lvl w:ilvl="0" w:tplc="E62CBCC4">
      <w:start w:val="1"/>
      <w:numFmt w:val="decimal"/>
      <w:lvlText w:val="%1."/>
      <w:lvlJc w:val="left"/>
      <w:pPr>
        <w:ind w:left="720" w:hanging="360"/>
      </w:pPr>
    </w:lvl>
    <w:lvl w:ilvl="1" w:tplc="37B81884">
      <w:start w:val="1"/>
      <w:numFmt w:val="lowerLetter"/>
      <w:lvlText w:val="%2."/>
      <w:lvlJc w:val="left"/>
      <w:pPr>
        <w:ind w:left="1788" w:hanging="360"/>
      </w:pPr>
    </w:lvl>
    <w:lvl w:ilvl="2" w:tplc="00F285D0">
      <w:start w:val="1"/>
      <w:numFmt w:val="lowerRoman"/>
      <w:lvlText w:val="%3."/>
      <w:lvlJc w:val="right"/>
      <w:pPr>
        <w:ind w:left="2508" w:hanging="180"/>
      </w:pPr>
    </w:lvl>
    <w:lvl w:ilvl="3" w:tplc="0F36CC74">
      <w:start w:val="1"/>
      <w:numFmt w:val="decimal"/>
      <w:lvlText w:val="%4."/>
      <w:lvlJc w:val="left"/>
      <w:pPr>
        <w:ind w:left="3228" w:hanging="360"/>
      </w:pPr>
    </w:lvl>
    <w:lvl w:ilvl="4" w:tplc="146003BE">
      <w:start w:val="1"/>
      <w:numFmt w:val="lowerLetter"/>
      <w:lvlText w:val="%5."/>
      <w:lvlJc w:val="left"/>
      <w:pPr>
        <w:ind w:left="3948" w:hanging="360"/>
      </w:pPr>
    </w:lvl>
    <w:lvl w:ilvl="5" w:tplc="EBF83BAE">
      <w:start w:val="1"/>
      <w:numFmt w:val="lowerRoman"/>
      <w:lvlText w:val="%6."/>
      <w:lvlJc w:val="right"/>
      <w:pPr>
        <w:ind w:left="4668" w:hanging="180"/>
      </w:pPr>
    </w:lvl>
    <w:lvl w:ilvl="6" w:tplc="0270BAC4">
      <w:start w:val="1"/>
      <w:numFmt w:val="decimal"/>
      <w:lvlText w:val="%7."/>
      <w:lvlJc w:val="left"/>
      <w:pPr>
        <w:ind w:left="5388" w:hanging="360"/>
      </w:pPr>
    </w:lvl>
    <w:lvl w:ilvl="7" w:tplc="A01CDC26">
      <w:start w:val="1"/>
      <w:numFmt w:val="lowerLetter"/>
      <w:lvlText w:val="%8."/>
      <w:lvlJc w:val="left"/>
      <w:pPr>
        <w:ind w:left="6108" w:hanging="360"/>
      </w:pPr>
    </w:lvl>
    <w:lvl w:ilvl="8" w:tplc="56B84ACA">
      <w:start w:val="1"/>
      <w:numFmt w:val="lowerRoman"/>
      <w:lvlText w:val="%9."/>
      <w:lvlJc w:val="right"/>
      <w:pPr>
        <w:ind w:left="6828" w:hanging="180"/>
      </w:pPr>
    </w:lvl>
  </w:abstractNum>
  <w:abstractNum w:abstractNumId="10" w15:restartNumberingAfterBreak="0">
    <w:nsid w:val="27E82771"/>
    <w:multiLevelType w:val="hybridMultilevel"/>
    <w:tmpl w:val="FFCE203A"/>
    <w:lvl w:ilvl="0" w:tplc="D29C3F20">
      <w:start w:val="1"/>
      <w:numFmt w:val="decimal"/>
      <w:lvlText w:val="%1."/>
      <w:lvlJc w:val="left"/>
      <w:pPr>
        <w:ind w:left="720" w:hanging="360"/>
      </w:pPr>
    </w:lvl>
    <w:lvl w:ilvl="1" w:tplc="2088617A">
      <w:start w:val="1"/>
      <w:numFmt w:val="lowerLetter"/>
      <w:lvlText w:val="%2."/>
      <w:lvlJc w:val="left"/>
      <w:pPr>
        <w:ind w:left="1440" w:hanging="360"/>
      </w:pPr>
    </w:lvl>
    <w:lvl w:ilvl="2" w:tplc="DBFC0BB6">
      <w:start w:val="1"/>
      <w:numFmt w:val="lowerRoman"/>
      <w:lvlText w:val="%3."/>
      <w:lvlJc w:val="right"/>
      <w:pPr>
        <w:ind w:left="2160" w:hanging="180"/>
      </w:pPr>
    </w:lvl>
    <w:lvl w:ilvl="3" w:tplc="B226C802">
      <w:start w:val="1"/>
      <w:numFmt w:val="decimal"/>
      <w:lvlText w:val="%4."/>
      <w:lvlJc w:val="left"/>
      <w:pPr>
        <w:ind w:left="2880" w:hanging="360"/>
      </w:pPr>
    </w:lvl>
    <w:lvl w:ilvl="4" w:tplc="97F875E2">
      <w:start w:val="1"/>
      <w:numFmt w:val="lowerLetter"/>
      <w:lvlText w:val="%5."/>
      <w:lvlJc w:val="left"/>
      <w:pPr>
        <w:ind w:left="3600" w:hanging="360"/>
      </w:pPr>
    </w:lvl>
    <w:lvl w:ilvl="5" w:tplc="FFAE58EC">
      <w:start w:val="1"/>
      <w:numFmt w:val="lowerRoman"/>
      <w:lvlText w:val="%6."/>
      <w:lvlJc w:val="right"/>
      <w:pPr>
        <w:ind w:left="4320" w:hanging="180"/>
      </w:pPr>
    </w:lvl>
    <w:lvl w:ilvl="6" w:tplc="B84847A0">
      <w:start w:val="1"/>
      <w:numFmt w:val="decimal"/>
      <w:lvlText w:val="%7."/>
      <w:lvlJc w:val="left"/>
      <w:pPr>
        <w:ind w:left="5040" w:hanging="360"/>
      </w:pPr>
    </w:lvl>
    <w:lvl w:ilvl="7" w:tplc="1B76FCCC">
      <w:start w:val="1"/>
      <w:numFmt w:val="lowerLetter"/>
      <w:lvlText w:val="%8."/>
      <w:lvlJc w:val="left"/>
      <w:pPr>
        <w:ind w:left="5760" w:hanging="360"/>
      </w:pPr>
    </w:lvl>
    <w:lvl w:ilvl="8" w:tplc="DBD2C07C">
      <w:start w:val="1"/>
      <w:numFmt w:val="lowerRoman"/>
      <w:lvlText w:val="%9."/>
      <w:lvlJc w:val="right"/>
      <w:pPr>
        <w:ind w:left="6480" w:hanging="180"/>
      </w:pPr>
    </w:lvl>
  </w:abstractNum>
  <w:abstractNum w:abstractNumId="11" w15:restartNumberingAfterBreak="0">
    <w:nsid w:val="2839072C"/>
    <w:multiLevelType w:val="hybridMultilevel"/>
    <w:tmpl w:val="A5E27408"/>
    <w:lvl w:ilvl="0" w:tplc="C0749A4A">
      <w:start w:val="1"/>
      <w:numFmt w:val="decimal"/>
      <w:lvlText w:val="%1."/>
      <w:lvlJc w:val="left"/>
      <w:pPr>
        <w:ind w:left="720" w:hanging="360"/>
      </w:pPr>
    </w:lvl>
    <w:lvl w:ilvl="1" w:tplc="87B463BA">
      <w:start w:val="1"/>
      <w:numFmt w:val="lowerLetter"/>
      <w:lvlText w:val="%2."/>
      <w:lvlJc w:val="left"/>
      <w:pPr>
        <w:ind w:left="1440" w:hanging="360"/>
      </w:pPr>
    </w:lvl>
    <w:lvl w:ilvl="2" w:tplc="75D4E14C">
      <w:start w:val="1"/>
      <w:numFmt w:val="lowerRoman"/>
      <w:lvlText w:val="%3."/>
      <w:lvlJc w:val="right"/>
      <w:pPr>
        <w:ind w:left="2160" w:hanging="180"/>
      </w:pPr>
    </w:lvl>
    <w:lvl w:ilvl="3" w:tplc="C528301C">
      <w:start w:val="1"/>
      <w:numFmt w:val="decimal"/>
      <w:lvlText w:val="%4."/>
      <w:lvlJc w:val="left"/>
      <w:pPr>
        <w:ind w:left="2880" w:hanging="360"/>
      </w:pPr>
    </w:lvl>
    <w:lvl w:ilvl="4" w:tplc="042A0B40">
      <w:start w:val="1"/>
      <w:numFmt w:val="lowerLetter"/>
      <w:lvlText w:val="%5."/>
      <w:lvlJc w:val="left"/>
      <w:pPr>
        <w:ind w:left="3600" w:hanging="360"/>
      </w:pPr>
    </w:lvl>
    <w:lvl w:ilvl="5" w:tplc="E77AF0B8">
      <w:start w:val="1"/>
      <w:numFmt w:val="lowerRoman"/>
      <w:lvlText w:val="%6."/>
      <w:lvlJc w:val="right"/>
      <w:pPr>
        <w:ind w:left="4320" w:hanging="180"/>
      </w:pPr>
    </w:lvl>
    <w:lvl w:ilvl="6" w:tplc="75DCFE30">
      <w:start w:val="1"/>
      <w:numFmt w:val="decimal"/>
      <w:lvlText w:val="%7."/>
      <w:lvlJc w:val="left"/>
      <w:pPr>
        <w:ind w:left="5040" w:hanging="360"/>
      </w:pPr>
    </w:lvl>
    <w:lvl w:ilvl="7" w:tplc="2B98C3F2">
      <w:start w:val="1"/>
      <w:numFmt w:val="lowerLetter"/>
      <w:lvlText w:val="%8."/>
      <w:lvlJc w:val="left"/>
      <w:pPr>
        <w:ind w:left="5760" w:hanging="360"/>
      </w:pPr>
    </w:lvl>
    <w:lvl w:ilvl="8" w:tplc="D082B422">
      <w:start w:val="1"/>
      <w:numFmt w:val="lowerRoman"/>
      <w:lvlText w:val="%9."/>
      <w:lvlJc w:val="right"/>
      <w:pPr>
        <w:ind w:left="6480" w:hanging="180"/>
      </w:pPr>
    </w:lvl>
  </w:abstractNum>
  <w:abstractNum w:abstractNumId="12" w15:restartNumberingAfterBreak="0">
    <w:nsid w:val="2A09962A"/>
    <w:multiLevelType w:val="hybridMultilevel"/>
    <w:tmpl w:val="BC1C063E"/>
    <w:lvl w:ilvl="0" w:tplc="E73447D6">
      <w:start w:val="11"/>
      <w:numFmt w:val="decimal"/>
      <w:lvlText w:val="%1."/>
      <w:lvlJc w:val="left"/>
      <w:pPr>
        <w:ind w:left="720" w:hanging="360"/>
      </w:pPr>
    </w:lvl>
    <w:lvl w:ilvl="1" w:tplc="3A401A10">
      <w:start w:val="1"/>
      <w:numFmt w:val="lowerLetter"/>
      <w:lvlText w:val="%2."/>
      <w:lvlJc w:val="left"/>
      <w:pPr>
        <w:ind w:left="1440" w:hanging="360"/>
      </w:pPr>
    </w:lvl>
    <w:lvl w:ilvl="2" w:tplc="2A6E2CF4">
      <w:start w:val="1"/>
      <w:numFmt w:val="lowerRoman"/>
      <w:lvlText w:val="%3."/>
      <w:lvlJc w:val="right"/>
      <w:pPr>
        <w:ind w:left="2160" w:hanging="180"/>
      </w:pPr>
    </w:lvl>
    <w:lvl w:ilvl="3" w:tplc="D2186148">
      <w:start w:val="1"/>
      <w:numFmt w:val="decimal"/>
      <w:lvlText w:val="%4."/>
      <w:lvlJc w:val="left"/>
      <w:pPr>
        <w:ind w:left="2880" w:hanging="360"/>
      </w:pPr>
    </w:lvl>
    <w:lvl w:ilvl="4" w:tplc="8274FE52">
      <w:start w:val="1"/>
      <w:numFmt w:val="lowerLetter"/>
      <w:lvlText w:val="%5."/>
      <w:lvlJc w:val="left"/>
      <w:pPr>
        <w:ind w:left="3600" w:hanging="360"/>
      </w:pPr>
    </w:lvl>
    <w:lvl w:ilvl="5" w:tplc="4AAAB342">
      <w:start w:val="1"/>
      <w:numFmt w:val="lowerRoman"/>
      <w:lvlText w:val="%6."/>
      <w:lvlJc w:val="right"/>
      <w:pPr>
        <w:ind w:left="4320" w:hanging="180"/>
      </w:pPr>
    </w:lvl>
    <w:lvl w:ilvl="6" w:tplc="99A00062">
      <w:start w:val="1"/>
      <w:numFmt w:val="decimal"/>
      <w:lvlText w:val="%7."/>
      <w:lvlJc w:val="left"/>
      <w:pPr>
        <w:ind w:left="5040" w:hanging="360"/>
      </w:pPr>
    </w:lvl>
    <w:lvl w:ilvl="7" w:tplc="FCAA90FE">
      <w:start w:val="1"/>
      <w:numFmt w:val="lowerLetter"/>
      <w:lvlText w:val="%8."/>
      <w:lvlJc w:val="left"/>
      <w:pPr>
        <w:ind w:left="5760" w:hanging="360"/>
      </w:pPr>
    </w:lvl>
    <w:lvl w:ilvl="8" w:tplc="D94E0798">
      <w:start w:val="1"/>
      <w:numFmt w:val="lowerRoman"/>
      <w:lvlText w:val="%9."/>
      <w:lvlJc w:val="right"/>
      <w:pPr>
        <w:ind w:left="6480" w:hanging="180"/>
      </w:pPr>
    </w:lvl>
  </w:abstractNum>
  <w:abstractNum w:abstractNumId="13" w15:restartNumberingAfterBreak="0">
    <w:nsid w:val="2BF08699"/>
    <w:multiLevelType w:val="hybridMultilevel"/>
    <w:tmpl w:val="A9B4FD6A"/>
    <w:lvl w:ilvl="0" w:tplc="57EEA60E">
      <w:start w:val="3"/>
      <w:numFmt w:val="decimal"/>
      <w:lvlText w:val="%1."/>
      <w:lvlJc w:val="left"/>
      <w:pPr>
        <w:ind w:left="720" w:hanging="360"/>
      </w:pPr>
    </w:lvl>
    <w:lvl w:ilvl="1" w:tplc="D78221AA">
      <w:start w:val="1"/>
      <w:numFmt w:val="lowerLetter"/>
      <w:lvlText w:val="%2."/>
      <w:lvlJc w:val="left"/>
      <w:pPr>
        <w:ind w:left="1440" w:hanging="360"/>
      </w:pPr>
    </w:lvl>
    <w:lvl w:ilvl="2" w:tplc="C10A3B3E">
      <w:start w:val="1"/>
      <w:numFmt w:val="lowerRoman"/>
      <w:lvlText w:val="%3."/>
      <w:lvlJc w:val="right"/>
      <w:pPr>
        <w:ind w:left="2160" w:hanging="180"/>
      </w:pPr>
    </w:lvl>
    <w:lvl w:ilvl="3" w:tplc="2A627676">
      <w:start w:val="1"/>
      <w:numFmt w:val="decimal"/>
      <w:lvlText w:val="%4."/>
      <w:lvlJc w:val="left"/>
      <w:pPr>
        <w:ind w:left="2880" w:hanging="360"/>
      </w:pPr>
    </w:lvl>
    <w:lvl w:ilvl="4" w:tplc="19AEAD34">
      <w:start w:val="1"/>
      <w:numFmt w:val="lowerLetter"/>
      <w:lvlText w:val="%5."/>
      <w:lvlJc w:val="left"/>
      <w:pPr>
        <w:ind w:left="3600" w:hanging="360"/>
      </w:pPr>
    </w:lvl>
    <w:lvl w:ilvl="5" w:tplc="3B1E803A">
      <w:start w:val="1"/>
      <w:numFmt w:val="lowerRoman"/>
      <w:lvlText w:val="%6."/>
      <w:lvlJc w:val="right"/>
      <w:pPr>
        <w:ind w:left="4320" w:hanging="180"/>
      </w:pPr>
    </w:lvl>
    <w:lvl w:ilvl="6" w:tplc="B12690E2">
      <w:start w:val="1"/>
      <w:numFmt w:val="decimal"/>
      <w:lvlText w:val="%7."/>
      <w:lvlJc w:val="left"/>
      <w:pPr>
        <w:ind w:left="5040" w:hanging="360"/>
      </w:pPr>
    </w:lvl>
    <w:lvl w:ilvl="7" w:tplc="A4F4C53E">
      <w:start w:val="1"/>
      <w:numFmt w:val="lowerLetter"/>
      <w:lvlText w:val="%8."/>
      <w:lvlJc w:val="left"/>
      <w:pPr>
        <w:ind w:left="5760" w:hanging="360"/>
      </w:pPr>
    </w:lvl>
    <w:lvl w:ilvl="8" w:tplc="919217E0">
      <w:start w:val="1"/>
      <w:numFmt w:val="lowerRoman"/>
      <w:lvlText w:val="%9."/>
      <w:lvlJc w:val="right"/>
      <w:pPr>
        <w:ind w:left="6480" w:hanging="180"/>
      </w:pPr>
    </w:lvl>
  </w:abstractNum>
  <w:abstractNum w:abstractNumId="14" w15:restartNumberingAfterBreak="0">
    <w:nsid w:val="3326058D"/>
    <w:multiLevelType w:val="hybridMultilevel"/>
    <w:tmpl w:val="8F6CB564"/>
    <w:lvl w:ilvl="0" w:tplc="90E2BC5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C01ADF7"/>
    <w:multiLevelType w:val="hybridMultilevel"/>
    <w:tmpl w:val="7B7E0724"/>
    <w:lvl w:ilvl="0" w:tplc="31CA7D5A">
      <w:start w:val="9"/>
      <w:numFmt w:val="decimal"/>
      <w:lvlText w:val="%1."/>
      <w:lvlJc w:val="left"/>
      <w:pPr>
        <w:ind w:left="720" w:hanging="360"/>
      </w:pPr>
    </w:lvl>
    <w:lvl w:ilvl="1" w:tplc="6FC2EB42">
      <w:start w:val="1"/>
      <w:numFmt w:val="lowerLetter"/>
      <w:lvlText w:val="%2."/>
      <w:lvlJc w:val="left"/>
      <w:pPr>
        <w:ind w:left="1440" w:hanging="360"/>
      </w:pPr>
    </w:lvl>
    <w:lvl w:ilvl="2" w:tplc="0310FC5E">
      <w:start w:val="1"/>
      <w:numFmt w:val="lowerRoman"/>
      <w:lvlText w:val="%3."/>
      <w:lvlJc w:val="right"/>
      <w:pPr>
        <w:ind w:left="2160" w:hanging="180"/>
      </w:pPr>
    </w:lvl>
    <w:lvl w:ilvl="3" w:tplc="461049F0">
      <w:start w:val="1"/>
      <w:numFmt w:val="decimal"/>
      <w:lvlText w:val="%4."/>
      <w:lvlJc w:val="left"/>
      <w:pPr>
        <w:ind w:left="2880" w:hanging="360"/>
      </w:pPr>
    </w:lvl>
    <w:lvl w:ilvl="4" w:tplc="EC02C796">
      <w:start w:val="1"/>
      <w:numFmt w:val="lowerLetter"/>
      <w:lvlText w:val="%5."/>
      <w:lvlJc w:val="left"/>
      <w:pPr>
        <w:ind w:left="3600" w:hanging="360"/>
      </w:pPr>
    </w:lvl>
    <w:lvl w:ilvl="5" w:tplc="6F466392">
      <w:start w:val="1"/>
      <w:numFmt w:val="lowerRoman"/>
      <w:lvlText w:val="%6."/>
      <w:lvlJc w:val="right"/>
      <w:pPr>
        <w:ind w:left="4320" w:hanging="180"/>
      </w:pPr>
    </w:lvl>
    <w:lvl w:ilvl="6" w:tplc="5792FB9C">
      <w:start w:val="1"/>
      <w:numFmt w:val="decimal"/>
      <w:lvlText w:val="%7."/>
      <w:lvlJc w:val="left"/>
      <w:pPr>
        <w:ind w:left="5040" w:hanging="360"/>
      </w:pPr>
    </w:lvl>
    <w:lvl w:ilvl="7" w:tplc="2BD03504">
      <w:start w:val="1"/>
      <w:numFmt w:val="lowerLetter"/>
      <w:lvlText w:val="%8."/>
      <w:lvlJc w:val="left"/>
      <w:pPr>
        <w:ind w:left="5760" w:hanging="360"/>
      </w:pPr>
    </w:lvl>
    <w:lvl w:ilvl="8" w:tplc="5A3E972A">
      <w:start w:val="1"/>
      <w:numFmt w:val="lowerRoman"/>
      <w:lvlText w:val="%9."/>
      <w:lvlJc w:val="right"/>
      <w:pPr>
        <w:ind w:left="6480" w:hanging="180"/>
      </w:pPr>
    </w:lvl>
  </w:abstractNum>
  <w:abstractNum w:abstractNumId="16" w15:restartNumberingAfterBreak="0">
    <w:nsid w:val="3C3A3C05"/>
    <w:multiLevelType w:val="hybridMultilevel"/>
    <w:tmpl w:val="85E291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C3A3D38"/>
    <w:multiLevelType w:val="hybridMultilevel"/>
    <w:tmpl w:val="6DA4CF70"/>
    <w:lvl w:ilvl="0" w:tplc="FE86EC5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CE97C12"/>
    <w:multiLevelType w:val="hybridMultilevel"/>
    <w:tmpl w:val="040C8F1E"/>
    <w:lvl w:ilvl="0" w:tplc="FFFFFFFF">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E296D9F"/>
    <w:multiLevelType w:val="hybridMultilevel"/>
    <w:tmpl w:val="C7709740"/>
    <w:lvl w:ilvl="0" w:tplc="065C410C">
      <w:start w:val="1"/>
      <w:numFmt w:val="decimal"/>
      <w:lvlText w:val="%1."/>
      <w:lvlJc w:val="left"/>
      <w:pPr>
        <w:ind w:left="720" w:hanging="360"/>
      </w:pPr>
      <w:rPr>
        <w:rFonts w:hint="default"/>
        <w:b/>
      </w:rPr>
    </w:lvl>
    <w:lvl w:ilvl="1" w:tplc="7452F956">
      <w:numFmt w:val="bullet"/>
      <w:lvlText w:val="•"/>
      <w:lvlJc w:val="left"/>
      <w:pPr>
        <w:ind w:left="1500" w:hanging="420"/>
      </w:pPr>
      <w:rPr>
        <w:rFonts w:ascii="Calibri" w:eastAsia="Times New Roman" w:hAnsi="Calibri" w:cs="Times New Roman" w:hint="default"/>
        <w:sz w:val="22"/>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F183E73"/>
    <w:multiLevelType w:val="hybridMultilevel"/>
    <w:tmpl w:val="D0ACF084"/>
    <w:lvl w:ilvl="0" w:tplc="8B5E2F90">
      <w:start w:val="4"/>
      <w:numFmt w:val="decimal"/>
      <w:lvlText w:val="%1."/>
      <w:lvlJc w:val="left"/>
      <w:pPr>
        <w:ind w:left="720" w:hanging="360"/>
      </w:pPr>
    </w:lvl>
    <w:lvl w:ilvl="1" w:tplc="12A45E14">
      <w:start w:val="1"/>
      <w:numFmt w:val="lowerLetter"/>
      <w:lvlText w:val="%2."/>
      <w:lvlJc w:val="left"/>
      <w:pPr>
        <w:ind w:left="1440" w:hanging="360"/>
      </w:pPr>
    </w:lvl>
    <w:lvl w:ilvl="2" w:tplc="BEECFF5C">
      <w:start w:val="1"/>
      <w:numFmt w:val="lowerRoman"/>
      <w:lvlText w:val="%3."/>
      <w:lvlJc w:val="right"/>
      <w:pPr>
        <w:ind w:left="2160" w:hanging="180"/>
      </w:pPr>
    </w:lvl>
    <w:lvl w:ilvl="3" w:tplc="301C2E16">
      <w:start w:val="1"/>
      <w:numFmt w:val="decimal"/>
      <w:lvlText w:val="%4."/>
      <w:lvlJc w:val="left"/>
      <w:pPr>
        <w:ind w:left="2880" w:hanging="360"/>
      </w:pPr>
    </w:lvl>
    <w:lvl w:ilvl="4" w:tplc="8C16A26E">
      <w:start w:val="1"/>
      <w:numFmt w:val="lowerLetter"/>
      <w:lvlText w:val="%5."/>
      <w:lvlJc w:val="left"/>
      <w:pPr>
        <w:ind w:left="3600" w:hanging="360"/>
      </w:pPr>
    </w:lvl>
    <w:lvl w:ilvl="5" w:tplc="DAAE066A">
      <w:start w:val="1"/>
      <w:numFmt w:val="lowerRoman"/>
      <w:lvlText w:val="%6."/>
      <w:lvlJc w:val="right"/>
      <w:pPr>
        <w:ind w:left="4320" w:hanging="180"/>
      </w:pPr>
    </w:lvl>
    <w:lvl w:ilvl="6" w:tplc="79D69250">
      <w:start w:val="1"/>
      <w:numFmt w:val="decimal"/>
      <w:lvlText w:val="%7."/>
      <w:lvlJc w:val="left"/>
      <w:pPr>
        <w:ind w:left="5040" w:hanging="360"/>
      </w:pPr>
    </w:lvl>
    <w:lvl w:ilvl="7" w:tplc="7D84B31A">
      <w:start w:val="1"/>
      <w:numFmt w:val="lowerLetter"/>
      <w:lvlText w:val="%8."/>
      <w:lvlJc w:val="left"/>
      <w:pPr>
        <w:ind w:left="5760" w:hanging="360"/>
      </w:pPr>
    </w:lvl>
    <w:lvl w:ilvl="8" w:tplc="5C5EDC96">
      <w:start w:val="1"/>
      <w:numFmt w:val="lowerRoman"/>
      <w:lvlText w:val="%9."/>
      <w:lvlJc w:val="right"/>
      <w:pPr>
        <w:ind w:left="6480" w:hanging="180"/>
      </w:pPr>
    </w:lvl>
  </w:abstractNum>
  <w:abstractNum w:abstractNumId="21" w15:restartNumberingAfterBreak="0">
    <w:nsid w:val="41F0E6C1"/>
    <w:multiLevelType w:val="hybridMultilevel"/>
    <w:tmpl w:val="FFCE203A"/>
    <w:lvl w:ilvl="0" w:tplc="D29C3F20">
      <w:start w:val="1"/>
      <w:numFmt w:val="decimal"/>
      <w:lvlText w:val="%1."/>
      <w:lvlJc w:val="left"/>
      <w:pPr>
        <w:ind w:left="720" w:hanging="360"/>
      </w:pPr>
    </w:lvl>
    <w:lvl w:ilvl="1" w:tplc="2088617A">
      <w:start w:val="1"/>
      <w:numFmt w:val="lowerLetter"/>
      <w:lvlText w:val="%2."/>
      <w:lvlJc w:val="left"/>
      <w:pPr>
        <w:ind w:left="1440" w:hanging="360"/>
      </w:pPr>
    </w:lvl>
    <w:lvl w:ilvl="2" w:tplc="DBFC0BB6">
      <w:start w:val="1"/>
      <w:numFmt w:val="lowerRoman"/>
      <w:lvlText w:val="%3."/>
      <w:lvlJc w:val="right"/>
      <w:pPr>
        <w:ind w:left="2160" w:hanging="180"/>
      </w:pPr>
    </w:lvl>
    <w:lvl w:ilvl="3" w:tplc="B226C802">
      <w:start w:val="1"/>
      <w:numFmt w:val="decimal"/>
      <w:lvlText w:val="%4."/>
      <w:lvlJc w:val="left"/>
      <w:pPr>
        <w:ind w:left="2880" w:hanging="360"/>
      </w:pPr>
    </w:lvl>
    <w:lvl w:ilvl="4" w:tplc="97F875E2">
      <w:start w:val="1"/>
      <w:numFmt w:val="lowerLetter"/>
      <w:lvlText w:val="%5."/>
      <w:lvlJc w:val="left"/>
      <w:pPr>
        <w:ind w:left="3600" w:hanging="360"/>
      </w:pPr>
    </w:lvl>
    <w:lvl w:ilvl="5" w:tplc="FFAE58EC">
      <w:start w:val="1"/>
      <w:numFmt w:val="lowerRoman"/>
      <w:lvlText w:val="%6."/>
      <w:lvlJc w:val="right"/>
      <w:pPr>
        <w:ind w:left="4320" w:hanging="180"/>
      </w:pPr>
    </w:lvl>
    <w:lvl w:ilvl="6" w:tplc="B84847A0">
      <w:start w:val="1"/>
      <w:numFmt w:val="decimal"/>
      <w:lvlText w:val="%7."/>
      <w:lvlJc w:val="left"/>
      <w:pPr>
        <w:ind w:left="5040" w:hanging="360"/>
      </w:pPr>
    </w:lvl>
    <w:lvl w:ilvl="7" w:tplc="1B76FCCC">
      <w:start w:val="1"/>
      <w:numFmt w:val="lowerLetter"/>
      <w:lvlText w:val="%8."/>
      <w:lvlJc w:val="left"/>
      <w:pPr>
        <w:ind w:left="5760" w:hanging="360"/>
      </w:pPr>
    </w:lvl>
    <w:lvl w:ilvl="8" w:tplc="DBD2C07C">
      <w:start w:val="1"/>
      <w:numFmt w:val="lowerRoman"/>
      <w:lvlText w:val="%9."/>
      <w:lvlJc w:val="right"/>
      <w:pPr>
        <w:ind w:left="6480" w:hanging="180"/>
      </w:pPr>
    </w:lvl>
  </w:abstractNum>
  <w:abstractNum w:abstractNumId="22" w15:restartNumberingAfterBreak="0">
    <w:nsid w:val="4338BDA3"/>
    <w:multiLevelType w:val="hybridMultilevel"/>
    <w:tmpl w:val="2D02074A"/>
    <w:lvl w:ilvl="0" w:tplc="195AE8D0">
      <w:start w:val="1"/>
      <w:numFmt w:val="decimal"/>
      <w:lvlText w:val="%1."/>
      <w:lvlJc w:val="left"/>
      <w:pPr>
        <w:ind w:left="720" w:hanging="360"/>
      </w:pPr>
    </w:lvl>
    <w:lvl w:ilvl="1" w:tplc="FD74EE4E">
      <w:start w:val="1"/>
      <w:numFmt w:val="lowerLetter"/>
      <w:lvlText w:val="%2."/>
      <w:lvlJc w:val="left"/>
      <w:pPr>
        <w:ind w:left="1440" w:hanging="360"/>
      </w:pPr>
    </w:lvl>
    <w:lvl w:ilvl="2" w:tplc="BB262A5E">
      <w:start w:val="1"/>
      <w:numFmt w:val="lowerRoman"/>
      <w:lvlText w:val="%3."/>
      <w:lvlJc w:val="right"/>
      <w:pPr>
        <w:ind w:left="2160" w:hanging="180"/>
      </w:pPr>
    </w:lvl>
    <w:lvl w:ilvl="3" w:tplc="B42CA174">
      <w:start w:val="1"/>
      <w:numFmt w:val="decimal"/>
      <w:lvlText w:val="%4."/>
      <w:lvlJc w:val="left"/>
      <w:pPr>
        <w:ind w:left="2880" w:hanging="360"/>
      </w:pPr>
    </w:lvl>
    <w:lvl w:ilvl="4" w:tplc="753CE602">
      <w:start w:val="1"/>
      <w:numFmt w:val="lowerLetter"/>
      <w:lvlText w:val="%5."/>
      <w:lvlJc w:val="left"/>
      <w:pPr>
        <w:ind w:left="3600" w:hanging="360"/>
      </w:pPr>
    </w:lvl>
    <w:lvl w:ilvl="5" w:tplc="639265F8">
      <w:start w:val="1"/>
      <w:numFmt w:val="lowerRoman"/>
      <w:lvlText w:val="%6."/>
      <w:lvlJc w:val="right"/>
      <w:pPr>
        <w:ind w:left="4320" w:hanging="180"/>
      </w:pPr>
    </w:lvl>
    <w:lvl w:ilvl="6" w:tplc="70CCDDB0">
      <w:start w:val="1"/>
      <w:numFmt w:val="decimal"/>
      <w:lvlText w:val="%7."/>
      <w:lvlJc w:val="left"/>
      <w:pPr>
        <w:ind w:left="5040" w:hanging="360"/>
      </w:pPr>
    </w:lvl>
    <w:lvl w:ilvl="7" w:tplc="4E4E5BA2">
      <w:start w:val="1"/>
      <w:numFmt w:val="lowerLetter"/>
      <w:lvlText w:val="%8."/>
      <w:lvlJc w:val="left"/>
      <w:pPr>
        <w:ind w:left="5760" w:hanging="360"/>
      </w:pPr>
    </w:lvl>
    <w:lvl w:ilvl="8" w:tplc="E4FE9D98">
      <w:start w:val="1"/>
      <w:numFmt w:val="lowerRoman"/>
      <w:lvlText w:val="%9."/>
      <w:lvlJc w:val="right"/>
      <w:pPr>
        <w:ind w:left="6480" w:hanging="180"/>
      </w:pPr>
    </w:lvl>
  </w:abstractNum>
  <w:abstractNum w:abstractNumId="23" w15:restartNumberingAfterBreak="0">
    <w:nsid w:val="45726813"/>
    <w:multiLevelType w:val="hybridMultilevel"/>
    <w:tmpl w:val="FFB68E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7363505"/>
    <w:multiLevelType w:val="hybridMultilevel"/>
    <w:tmpl w:val="9A1A7A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B7A4FAE"/>
    <w:multiLevelType w:val="hybridMultilevel"/>
    <w:tmpl w:val="F29E5A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BF9C16E"/>
    <w:multiLevelType w:val="hybridMultilevel"/>
    <w:tmpl w:val="ADFAC4A2"/>
    <w:lvl w:ilvl="0" w:tplc="EDA220AE">
      <w:start w:val="2"/>
      <w:numFmt w:val="lowerRoman"/>
      <w:lvlText w:val="%1."/>
      <w:lvlJc w:val="right"/>
      <w:pPr>
        <w:ind w:left="720" w:hanging="360"/>
      </w:pPr>
    </w:lvl>
    <w:lvl w:ilvl="1" w:tplc="31281E3C">
      <w:start w:val="1"/>
      <w:numFmt w:val="lowerLetter"/>
      <w:lvlText w:val="%2."/>
      <w:lvlJc w:val="left"/>
      <w:pPr>
        <w:ind w:left="1440" w:hanging="360"/>
      </w:pPr>
    </w:lvl>
    <w:lvl w:ilvl="2" w:tplc="50DC94E8">
      <w:start w:val="1"/>
      <w:numFmt w:val="lowerRoman"/>
      <w:lvlText w:val="%3."/>
      <w:lvlJc w:val="right"/>
      <w:pPr>
        <w:ind w:left="2160" w:hanging="180"/>
      </w:pPr>
    </w:lvl>
    <w:lvl w:ilvl="3" w:tplc="0D803D60">
      <w:start w:val="1"/>
      <w:numFmt w:val="decimal"/>
      <w:lvlText w:val="%4."/>
      <w:lvlJc w:val="left"/>
      <w:pPr>
        <w:ind w:left="2880" w:hanging="360"/>
      </w:pPr>
    </w:lvl>
    <w:lvl w:ilvl="4" w:tplc="D4A69C6C">
      <w:start w:val="1"/>
      <w:numFmt w:val="lowerLetter"/>
      <w:lvlText w:val="%5."/>
      <w:lvlJc w:val="left"/>
      <w:pPr>
        <w:ind w:left="3600" w:hanging="360"/>
      </w:pPr>
    </w:lvl>
    <w:lvl w:ilvl="5" w:tplc="4F6A1E40">
      <w:start w:val="1"/>
      <w:numFmt w:val="lowerRoman"/>
      <w:lvlText w:val="%6."/>
      <w:lvlJc w:val="right"/>
      <w:pPr>
        <w:ind w:left="4320" w:hanging="180"/>
      </w:pPr>
    </w:lvl>
    <w:lvl w:ilvl="6" w:tplc="FFAC349A">
      <w:start w:val="1"/>
      <w:numFmt w:val="decimal"/>
      <w:lvlText w:val="%7."/>
      <w:lvlJc w:val="left"/>
      <w:pPr>
        <w:ind w:left="5040" w:hanging="360"/>
      </w:pPr>
    </w:lvl>
    <w:lvl w:ilvl="7" w:tplc="6888AF18">
      <w:start w:val="1"/>
      <w:numFmt w:val="lowerLetter"/>
      <w:lvlText w:val="%8."/>
      <w:lvlJc w:val="left"/>
      <w:pPr>
        <w:ind w:left="5760" w:hanging="360"/>
      </w:pPr>
    </w:lvl>
    <w:lvl w:ilvl="8" w:tplc="D68A0D7A">
      <w:start w:val="1"/>
      <w:numFmt w:val="lowerRoman"/>
      <w:lvlText w:val="%9."/>
      <w:lvlJc w:val="right"/>
      <w:pPr>
        <w:ind w:left="6480" w:hanging="180"/>
      </w:pPr>
    </w:lvl>
  </w:abstractNum>
  <w:abstractNum w:abstractNumId="27" w15:restartNumberingAfterBreak="0">
    <w:nsid w:val="4C6339C2"/>
    <w:multiLevelType w:val="hybridMultilevel"/>
    <w:tmpl w:val="03AA0C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A373B8C"/>
    <w:multiLevelType w:val="hybridMultilevel"/>
    <w:tmpl w:val="B09247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A617439"/>
    <w:multiLevelType w:val="hybridMultilevel"/>
    <w:tmpl w:val="20747C8A"/>
    <w:lvl w:ilvl="0" w:tplc="16482CBC">
      <w:start w:val="1"/>
      <w:numFmt w:val="decimal"/>
      <w:lvlText w:val="%1."/>
      <w:lvlJc w:val="left"/>
      <w:pPr>
        <w:ind w:left="1020" w:hanging="360"/>
      </w:pPr>
    </w:lvl>
    <w:lvl w:ilvl="1" w:tplc="B268C4A8">
      <w:start w:val="1"/>
      <w:numFmt w:val="decimal"/>
      <w:lvlText w:val="%2."/>
      <w:lvlJc w:val="left"/>
      <w:pPr>
        <w:ind w:left="1020" w:hanging="360"/>
      </w:pPr>
    </w:lvl>
    <w:lvl w:ilvl="2" w:tplc="EA9AC0FC">
      <w:start w:val="1"/>
      <w:numFmt w:val="decimal"/>
      <w:lvlText w:val="%3."/>
      <w:lvlJc w:val="left"/>
      <w:pPr>
        <w:ind w:left="1020" w:hanging="360"/>
      </w:pPr>
    </w:lvl>
    <w:lvl w:ilvl="3" w:tplc="0BFC3704">
      <w:start w:val="1"/>
      <w:numFmt w:val="decimal"/>
      <w:lvlText w:val="%4."/>
      <w:lvlJc w:val="left"/>
      <w:pPr>
        <w:ind w:left="1020" w:hanging="360"/>
      </w:pPr>
    </w:lvl>
    <w:lvl w:ilvl="4" w:tplc="263E8C5A">
      <w:start w:val="1"/>
      <w:numFmt w:val="decimal"/>
      <w:lvlText w:val="%5."/>
      <w:lvlJc w:val="left"/>
      <w:pPr>
        <w:ind w:left="1020" w:hanging="360"/>
      </w:pPr>
    </w:lvl>
    <w:lvl w:ilvl="5" w:tplc="D726779A">
      <w:start w:val="1"/>
      <w:numFmt w:val="decimal"/>
      <w:lvlText w:val="%6."/>
      <w:lvlJc w:val="left"/>
      <w:pPr>
        <w:ind w:left="1020" w:hanging="360"/>
      </w:pPr>
    </w:lvl>
    <w:lvl w:ilvl="6" w:tplc="E864F22C">
      <w:start w:val="1"/>
      <w:numFmt w:val="decimal"/>
      <w:lvlText w:val="%7."/>
      <w:lvlJc w:val="left"/>
      <w:pPr>
        <w:ind w:left="1020" w:hanging="360"/>
      </w:pPr>
    </w:lvl>
    <w:lvl w:ilvl="7" w:tplc="37A4EE02">
      <w:start w:val="1"/>
      <w:numFmt w:val="decimal"/>
      <w:lvlText w:val="%8."/>
      <w:lvlJc w:val="left"/>
      <w:pPr>
        <w:ind w:left="1020" w:hanging="360"/>
      </w:pPr>
    </w:lvl>
    <w:lvl w:ilvl="8" w:tplc="60FE869A">
      <w:start w:val="1"/>
      <w:numFmt w:val="decimal"/>
      <w:lvlText w:val="%9."/>
      <w:lvlJc w:val="left"/>
      <w:pPr>
        <w:ind w:left="1020" w:hanging="360"/>
      </w:pPr>
    </w:lvl>
  </w:abstractNum>
  <w:abstractNum w:abstractNumId="30" w15:restartNumberingAfterBreak="0">
    <w:nsid w:val="5B673491"/>
    <w:multiLevelType w:val="hybridMultilevel"/>
    <w:tmpl w:val="1B04D8B6"/>
    <w:lvl w:ilvl="0" w:tplc="53601934">
      <w:start w:val="1"/>
      <w:numFmt w:val="decimal"/>
      <w:lvlText w:val="%1."/>
      <w:lvlJc w:val="left"/>
      <w:pPr>
        <w:ind w:left="720" w:hanging="360"/>
      </w:pPr>
    </w:lvl>
    <w:lvl w:ilvl="1" w:tplc="44A83B3C">
      <w:start w:val="1"/>
      <w:numFmt w:val="lowerLetter"/>
      <w:lvlText w:val="%2."/>
      <w:lvlJc w:val="left"/>
      <w:pPr>
        <w:ind w:left="1440" w:hanging="360"/>
      </w:pPr>
    </w:lvl>
    <w:lvl w:ilvl="2" w:tplc="CD86169A">
      <w:start w:val="1"/>
      <w:numFmt w:val="lowerRoman"/>
      <w:lvlText w:val="%3."/>
      <w:lvlJc w:val="right"/>
      <w:pPr>
        <w:ind w:left="2160" w:hanging="180"/>
      </w:pPr>
    </w:lvl>
    <w:lvl w:ilvl="3" w:tplc="75A26286">
      <w:start w:val="1"/>
      <w:numFmt w:val="decimal"/>
      <w:lvlText w:val="%4."/>
      <w:lvlJc w:val="left"/>
      <w:pPr>
        <w:ind w:left="2880" w:hanging="360"/>
      </w:pPr>
    </w:lvl>
    <w:lvl w:ilvl="4" w:tplc="219A5AC2">
      <w:start w:val="1"/>
      <w:numFmt w:val="lowerLetter"/>
      <w:lvlText w:val="%5."/>
      <w:lvlJc w:val="left"/>
      <w:pPr>
        <w:ind w:left="3600" w:hanging="360"/>
      </w:pPr>
    </w:lvl>
    <w:lvl w:ilvl="5" w:tplc="2E0CCD14">
      <w:start w:val="1"/>
      <w:numFmt w:val="lowerRoman"/>
      <w:lvlText w:val="%6."/>
      <w:lvlJc w:val="right"/>
      <w:pPr>
        <w:ind w:left="4320" w:hanging="180"/>
      </w:pPr>
    </w:lvl>
    <w:lvl w:ilvl="6" w:tplc="1B109280">
      <w:start w:val="1"/>
      <w:numFmt w:val="decimal"/>
      <w:lvlText w:val="%7."/>
      <w:lvlJc w:val="left"/>
      <w:pPr>
        <w:ind w:left="5040" w:hanging="360"/>
      </w:pPr>
    </w:lvl>
    <w:lvl w:ilvl="7" w:tplc="ADD8E626">
      <w:start w:val="1"/>
      <w:numFmt w:val="lowerLetter"/>
      <w:lvlText w:val="%8."/>
      <w:lvlJc w:val="left"/>
      <w:pPr>
        <w:ind w:left="5760" w:hanging="360"/>
      </w:pPr>
    </w:lvl>
    <w:lvl w:ilvl="8" w:tplc="F020AC9A">
      <w:start w:val="1"/>
      <w:numFmt w:val="lowerRoman"/>
      <w:lvlText w:val="%9."/>
      <w:lvlJc w:val="right"/>
      <w:pPr>
        <w:ind w:left="6480" w:hanging="180"/>
      </w:pPr>
    </w:lvl>
  </w:abstractNum>
  <w:abstractNum w:abstractNumId="31" w15:restartNumberingAfterBreak="0">
    <w:nsid w:val="5C1646EA"/>
    <w:multiLevelType w:val="hybridMultilevel"/>
    <w:tmpl w:val="8D543998"/>
    <w:lvl w:ilvl="0" w:tplc="DAF8FDB6">
      <w:start w:val="8"/>
      <w:numFmt w:val="decimal"/>
      <w:lvlText w:val="%1."/>
      <w:lvlJc w:val="left"/>
      <w:pPr>
        <w:ind w:left="720" w:hanging="360"/>
      </w:pPr>
    </w:lvl>
    <w:lvl w:ilvl="1" w:tplc="C278EE44">
      <w:start w:val="1"/>
      <w:numFmt w:val="lowerLetter"/>
      <w:lvlText w:val="%2."/>
      <w:lvlJc w:val="left"/>
      <w:pPr>
        <w:ind w:left="1440" w:hanging="360"/>
      </w:pPr>
    </w:lvl>
    <w:lvl w:ilvl="2" w:tplc="5A446BFE">
      <w:start w:val="1"/>
      <w:numFmt w:val="lowerRoman"/>
      <w:lvlText w:val="%3."/>
      <w:lvlJc w:val="right"/>
      <w:pPr>
        <w:ind w:left="2160" w:hanging="180"/>
      </w:pPr>
    </w:lvl>
    <w:lvl w:ilvl="3" w:tplc="7A64E852">
      <w:start w:val="1"/>
      <w:numFmt w:val="decimal"/>
      <w:lvlText w:val="%4."/>
      <w:lvlJc w:val="left"/>
      <w:pPr>
        <w:ind w:left="2880" w:hanging="360"/>
      </w:pPr>
    </w:lvl>
    <w:lvl w:ilvl="4" w:tplc="4B0C819E">
      <w:start w:val="1"/>
      <w:numFmt w:val="lowerLetter"/>
      <w:lvlText w:val="%5."/>
      <w:lvlJc w:val="left"/>
      <w:pPr>
        <w:ind w:left="3600" w:hanging="360"/>
      </w:pPr>
    </w:lvl>
    <w:lvl w:ilvl="5" w:tplc="E98E879E">
      <w:start w:val="1"/>
      <w:numFmt w:val="lowerRoman"/>
      <w:lvlText w:val="%6."/>
      <w:lvlJc w:val="right"/>
      <w:pPr>
        <w:ind w:left="4320" w:hanging="180"/>
      </w:pPr>
    </w:lvl>
    <w:lvl w:ilvl="6" w:tplc="56FC54BC">
      <w:start w:val="1"/>
      <w:numFmt w:val="decimal"/>
      <w:lvlText w:val="%7."/>
      <w:lvlJc w:val="left"/>
      <w:pPr>
        <w:ind w:left="5040" w:hanging="360"/>
      </w:pPr>
    </w:lvl>
    <w:lvl w:ilvl="7" w:tplc="46129FE8">
      <w:start w:val="1"/>
      <w:numFmt w:val="lowerLetter"/>
      <w:lvlText w:val="%8."/>
      <w:lvlJc w:val="left"/>
      <w:pPr>
        <w:ind w:left="5760" w:hanging="360"/>
      </w:pPr>
    </w:lvl>
    <w:lvl w:ilvl="8" w:tplc="046C1350">
      <w:start w:val="1"/>
      <w:numFmt w:val="lowerRoman"/>
      <w:lvlText w:val="%9."/>
      <w:lvlJc w:val="right"/>
      <w:pPr>
        <w:ind w:left="6480" w:hanging="180"/>
      </w:pPr>
    </w:lvl>
  </w:abstractNum>
  <w:abstractNum w:abstractNumId="32" w15:restartNumberingAfterBreak="0">
    <w:nsid w:val="5ED5A6BF"/>
    <w:multiLevelType w:val="hybridMultilevel"/>
    <w:tmpl w:val="4DA665D2"/>
    <w:lvl w:ilvl="0" w:tplc="8A98780E">
      <w:start w:val="6"/>
      <w:numFmt w:val="decimal"/>
      <w:lvlText w:val="%1."/>
      <w:lvlJc w:val="left"/>
      <w:pPr>
        <w:ind w:left="720" w:hanging="360"/>
      </w:pPr>
    </w:lvl>
    <w:lvl w:ilvl="1" w:tplc="4620C5D2">
      <w:start w:val="1"/>
      <w:numFmt w:val="lowerLetter"/>
      <w:lvlText w:val="%2."/>
      <w:lvlJc w:val="left"/>
      <w:pPr>
        <w:ind w:left="1440" w:hanging="360"/>
      </w:pPr>
    </w:lvl>
    <w:lvl w:ilvl="2" w:tplc="B2EC7ADC">
      <w:start w:val="1"/>
      <w:numFmt w:val="lowerRoman"/>
      <w:lvlText w:val="%3."/>
      <w:lvlJc w:val="right"/>
      <w:pPr>
        <w:ind w:left="2160" w:hanging="180"/>
      </w:pPr>
    </w:lvl>
    <w:lvl w:ilvl="3" w:tplc="D4205040">
      <w:start w:val="1"/>
      <w:numFmt w:val="decimal"/>
      <w:lvlText w:val="%4."/>
      <w:lvlJc w:val="left"/>
      <w:pPr>
        <w:ind w:left="2880" w:hanging="360"/>
      </w:pPr>
    </w:lvl>
    <w:lvl w:ilvl="4" w:tplc="3B14EFEE">
      <w:start w:val="1"/>
      <w:numFmt w:val="lowerLetter"/>
      <w:lvlText w:val="%5."/>
      <w:lvlJc w:val="left"/>
      <w:pPr>
        <w:ind w:left="3600" w:hanging="360"/>
      </w:pPr>
    </w:lvl>
    <w:lvl w:ilvl="5" w:tplc="2856D3EA">
      <w:start w:val="1"/>
      <w:numFmt w:val="lowerRoman"/>
      <w:lvlText w:val="%6."/>
      <w:lvlJc w:val="right"/>
      <w:pPr>
        <w:ind w:left="4320" w:hanging="180"/>
      </w:pPr>
    </w:lvl>
    <w:lvl w:ilvl="6" w:tplc="463C02C4">
      <w:start w:val="1"/>
      <w:numFmt w:val="decimal"/>
      <w:lvlText w:val="%7."/>
      <w:lvlJc w:val="left"/>
      <w:pPr>
        <w:ind w:left="5040" w:hanging="360"/>
      </w:pPr>
    </w:lvl>
    <w:lvl w:ilvl="7" w:tplc="8F182676">
      <w:start w:val="1"/>
      <w:numFmt w:val="lowerLetter"/>
      <w:lvlText w:val="%8."/>
      <w:lvlJc w:val="left"/>
      <w:pPr>
        <w:ind w:left="5760" w:hanging="360"/>
      </w:pPr>
    </w:lvl>
    <w:lvl w:ilvl="8" w:tplc="FD8A29F0">
      <w:start w:val="1"/>
      <w:numFmt w:val="lowerRoman"/>
      <w:lvlText w:val="%9."/>
      <w:lvlJc w:val="right"/>
      <w:pPr>
        <w:ind w:left="6480" w:hanging="180"/>
      </w:pPr>
    </w:lvl>
  </w:abstractNum>
  <w:abstractNum w:abstractNumId="33" w15:restartNumberingAfterBreak="0">
    <w:nsid w:val="5F8F35DF"/>
    <w:multiLevelType w:val="hybridMultilevel"/>
    <w:tmpl w:val="ED1ABB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0473FCC"/>
    <w:multiLevelType w:val="hybridMultilevel"/>
    <w:tmpl w:val="67AA853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0EA6C07"/>
    <w:multiLevelType w:val="hybridMultilevel"/>
    <w:tmpl w:val="820ECE00"/>
    <w:lvl w:ilvl="0" w:tplc="4FF4D18E">
      <w:start w:val="12"/>
      <w:numFmt w:val="decimal"/>
      <w:lvlText w:val="%1."/>
      <w:lvlJc w:val="left"/>
      <w:pPr>
        <w:ind w:left="720" w:hanging="360"/>
      </w:pPr>
    </w:lvl>
    <w:lvl w:ilvl="1" w:tplc="C076E7C8">
      <w:start w:val="1"/>
      <w:numFmt w:val="lowerLetter"/>
      <w:lvlText w:val="%2."/>
      <w:lvlJc w:val="left"/>
      <w:pPr>
        <w:ind w:left="1440" w:hanging="360"/>
      </w:pPr>
    </w:lvl>
    <w:lvl w:ilvl="2" w:tplc="5F5CA5D2">
      <w:start w:val="1"/>
      <w:numFmt w:val="lowerRoman"/>
      <w:lvlText w:val="%3."/>
      <w:lvlJc w:val="right"/>
      <w:pPr>
        <w:ind w:left="2160" w:hanging="180"/>
      </w:pPr>
    </w:lvl>
    <w:lvl w:ilvl="3" w:tplc="F9AA8774">
      <w:start w:val="1"/>
      <w:numFmt w:val="decimal"/>
      <w:lvlText w:val="%4."/>
      <w:lvlJc w:val="left"/>
      <w:pPr>
        <w:ind w:left="2880" w:hanging="360"/>
      </w:pPr>
    </w:lvl>
    <w:lvl w:ilvl="4" w:tplc="E7D20D32">
      <w:start w:val="1"/>
      <w:numFmt w:val="lowerLetter"/>
      <w:lvlText w:val="%5."/>
      <w:lvlJc w:val="left"/>
      <w:pPr>
        <w:ind w:left="3600" w:hanging="360"/>
      </w:pPr>
    </w:lvl>
    <w:lvl w:ilvl="5" w:tplc="7E34349A">
      <w:start w:val="1"/>
      <w:numFmt w:val="lowerRoman"/>
      <w:lvlText w:val="%6."/>
      <w:lvlJc w:val="right"/>
      <w:pPr>
        <w:ind w:left="4320" w:hanging="180"/>
      </w:pPr>
    </w:lvl>
    <w:lvl w:ilvl="6" w:tplc="62EC6DD2">
      <w:start w:val="1"/>
      <w:numFmt w:val="decimal"/>
      <w:lvlText w:val="%7."/>
      <w:lvlJc w:val="left"/>
      <w:pPr>
        <w:ind w:left="5040" w:hanging="360"/>
      </w:pPr>
    </w:lvl>
    <w:lvl w:ilvl="7" w:tplc="8B721B78">
      <w:start w:val="1"/>
      <w:numFmt w:val="lowerLetter"/>
      <w:lvlText w:val="%8."/>
      <w:lvlJc w:val="left"/>
      <w:pPr>
        <w:ind w:left="5760" w:hanging="360"/>
      </w:pPr>
    </w:lvl>
    <w:lvl w:ilvl="8" w:tplc="324CDF36">
      <w:start w:val="1"/>
      <w:numFmt w:val="lowerRoman"/>
      <w:lvlText w:val="%9."/>
      <w:lvlJc w:val="right"/>
      <w:pPr>
        <w:ind w:left="6480" w:hanging="180"/>
      </w:pPr>
    </w:lvl>
  </w:abstractNum>
  <w:abstractNum w:abstractNumId="36" w15:restartNumberingAfterBreak="0">
    <w:nsid w:val="62619DA2"/>
    <w:multiLevelType w:val="hybridMultilevel"/>
    <w:tmpl w:val="3FC493D6"/>
    <w:lvl w:ilvl="0" w:tplc="255EF030">
      <w:start w:val="14"/>
      <w:numFmt w:val="decimal"/>
      <w:lvlText w:val="%1."/>
      <w:lvlJc w:val="left"/>
      <w:pPr>
        <w:ind w:left="720" w:hanging="360"/>
      </w:pPr>
    </w:lvl>
    <w:lvl w:ilvl="1" w:tplc="15825EF6">
      <w:start w:val="1"/>
      <w:numFmt w:val="lowerLetter"/>
      <w:lvlText w:val="%2."/>
      <w:lvlJc w:val="left"/>
      <w:pPr>
        <w:ind w:left="1440" w:hanging="360"/>
      </w:pPr>
    </w:lvl>
    <w:lvl w:ilvl="2" w:tplc="56A8C928">
      <w:start w:val="1"/>
      <w:numFmt w:val="lowerRoman"/>
      <w:lvlText w:val="%3."/>
      <w:lvlJc w:val="right"/>
      <w:pPr>
        <w:ind w:left="2160" w:hanging="180"/>
      </w:pPr>
    </w:lvl>
    <w:lvl w:ilvl="3" w:tplc="AE28B4DA">
      <w:start w:val="1"/>
      <w:numFmt w:val="decimal"/>
      <w:lvlText w:val="%4."/>
      <w:lvlJc w:val="left"/>
      <w:pPr>
        <w:ind w:left="2880" w:hanging="360"/>
      </w:pPr>
    </w:lvl>
    <w:lvl w:ilvl="4" w:tplc="BFE408F0">
      <w:start w:val="1"/>
      <w:numFmt w:val="lowerLetter"/>
      <w:lvlText w:val="%5."/>
      <w:lvlJc w:val="left"/>
      <w:pPr>
        <w:ind w:left="3600" w:hanging="360"/>
      </w:pPr>
    </w:lvl>
    <w:lvl w:ilvl="5" w:tplc="31701980">
      <w:start w:val="1"/>
      <w:numFmt w:val="lowerRoman"/>
      <w:lvlText w:val="%6."/>
      <w:lvlJc w:val="right"/>
      <w:pPr>
        <w:ind w:left="4320" w:hanging="180"/>
      </w:pPr>
    </w:lvl>
    <w:lvl w:ilvl="6" w:tplc="9E50D76C">
      <w:start w:val="1"/>
      <w:numFmt w:val="decimal"/>
      <w:lvlText w:val="%7."/>
      <w:lvlJc w:val="left"/>
      <w:pPr>
        <w:ind w:left="5040" w:hanging="360"/>
      </w:pPr>
    </w:lvl>
    <w:lvl w:ilvl="7" w:tplc="C44044BC">
      <w:start w:val="1"/>
      <w:numFmt w:val="lowerLetter"/>
      <w:lvlText w:val="%8."/>
      <w:lvlJc w:val="left"/>
      <w:pPr>
        <w:ind w:left="5760" w:hanging="360"/>
      </w:pPr>
    </w:lvl>
    <w:lvl w:ilvl="8" w:tplc="5B0AE048">
      <w:start w:val="1"/>
      <w:numFmt w:val="lowerRoman"/>
      <w:lvlText w:val="%9."/>
      <w:lvlJc w:val="right"/>
      <w:pPr>
        <w:ind w:left="6480" w:hanging="180"/>
      </w:pPr>
    </w:lvl>
  </w:abstractNum>
  <w:abstractNum w:abstractNumId="37" w15:restartNumberingAfterBreak="0">
    <w:nsid w:val="63B01186"/>
    <w:multiLevelType w:val="hybridMultilevel"/>
    <w:tmpl w:val="D44052D4"/>
    <w:lvl w:ilvl="0" w:tplc="FFFFFFFF">
      <w:start w:val="1"/>
      <w:numFmt w:val="lowerRoman"/>
      <w:lvlText w:val="%1."/>
      <w:lvlJc w:val="right"/>
      <w:pPr>
        <w:ind w:left="1080" w:hanging="360"/>
      </w:pPr>
    </w:lvl>
    <w:lvl w:ilvl="1" w:tplc="947A80CA">
      <w:start w:val="1"/>
      <w:numFmt w:val="lowerRoman"/>
      <w:lvlText w:val="%2."/>
      <w:lvlJc w:val="righ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8" w15:restartNumberingAfterBreak="0">
    <w:nsid w:val="6608FABE"/>
    <w:multiLevelType w:val="hybridMultilevel"/>
    <w:tmpl w:val="C584F756"/>
    <w:lvl w:ilvl="0" w:tplc="4AEA74AC">
      <w:start w:val="10"/>
      <w:numFmt w:val="decimal"/>
      <w:lvlText w:val="%1."/>
      <w:lvlJc w:val="left"/>
      <w:pPr>
        <w:ind w:left="720" w:hanging="360"/>
      </w:pPr>
    </w:lvl>
    <w:lvl w:ilvl="1" w:tplc="7F206A7E">
      <w:start w:val="1"/>
      <w:numFmt w:val="lowerLetter"/>
      <w:lvlText w:val="%2."/>
      <w:lvlJc w:val="left"/>
      <w:pPr>
        <w:ind w:left="1440" w:hanging="360"/>
      </w:pPr>
    </w:lvl>
    <w:lvl w:ilvl="2" w:tplc="CBAAD6C6">
      <w:start w:val="1"/>
      <w:numFmt w:val="lowerRoman"/>
      <w:lvlText w:val="%3."/>
      <w:lvlJc w:val="right"/>
      <w:pPr>
        <w:ind w:left="2160" w:hanging="180"/>
      </w:pPr>
    </w:lvl>
    <w:lvl w:ilvl="3" w:tplc="F6DE6E02">
      <w:start w:val="1"/>
      <w:numFmt w:val="decimal"/>
      <w:lvlText w:val="%4."/>
      <w:lvlJc w:val="left"/>
      <w:pPr>
        <w:ind w:left="2880" w:hanging="360"/>
      </w:pPr>
    </w:lvl>
    <w:lvl w:ilvl="4" w:tplc="D44A9730">
      <w:start w:val="1"/>
      <w:numFmt w:val="lowerLetter"/>
      <w:lvlText w:val="%5."/>
      <w:lvlJc w:val="left"/>
      <w:pPr>
        <w:ind w:left="3600" w:hanging="360"/>
      </w:pPr>
    </w:lvl>
    <w:lvl w:ilvl="5" w:tplc="80664FE2">
      <w:start w:val="1"/>
      <w:numFmt w:val="lowerRoman"/>
      <w:lvlText w:val="%6."/>
      <w:lvlJc w:val="right"/>
      <w:pPr>
        <w:ind w:left="4320" w:hanging="180"/>
      </w:pPr>
    </w:lvl>
    <w:lvl w:ilvl="6" w:tplc="1CD0A8B2">
      <w:start w:val="1"/>
      <w:numFmt w:val="decimal"/>
      <w:lvlText w:val="%7."/>
      <w:lvlJc w:val="left"/>
      <w:pPr>
        <w:ind w:left="5040" w:hanging="360"/>
      </w:pPr>
    </w:lvl>
    <w:lvl w:ilvl="7" w:tplc="3B2A3BF4">
      <w:start w:val="1"/>
      <w:numFmt w:val="lowerLetter"/>
      <w:lvlText w:val="%8."/>
      <w:lvlJc w:val="left"/>
      <w:pPr>
        <w:ind w:left="5760" w:hanging="360"/>
      </w:pPr>
    </w:lvl>
    <w:lvl w:ilvl="8" w:tplc="7E32D0BC">
      <w:start w:val="1"/>
      <w:numFmt w:val="lowerRoman"/>
      <w:lvlText w:val="%9."/>
      <w:lvlJc w:val="right"/>
      <w:pPr>
        <w:ind w:left="6480" w:hanging="180"/>
      </w:pPr>
    </w:lvl>
  </w:abstractNum>
  <w:abstractNum w:abstractNumId="39" w15:restartNumberingAfterBreak="0">
    <w:nsid w:val="682FC758"/>
    <w:multiLevelType w:val="hybridMultilevel"/>
    <w:tmpl w:val="02909AE4"/>
    <w:lvl w:ilvl="0" w:tplc="996C6104">
      <w:start w:val="1"/>
      <w:numFmt w:val="decimal"/>
      <w:lvlText w:val="%1."/>
      <w:lvlJc w:val="left"/>
      <w:pPr>
        <w:ind w:left="720" w:hanging="360"/>
      </w:pPr>
    </w:lvl>
    <w:lvl w:ilvl="1" w:tplc="71961A50">
      <w:start w:val="1"/>
      <w:numFmt w:val="lowerLetter"/>
      <w:lvlText w:val="%2."/>
      <w:lvlJc w:val="left"/>
      <w:pPr>
        <w:ind w:left="1440" w:hanging="360"/>
      </w:pPr>
    </w:lvl>
    <w:lvl w:ilvl="2" w:tplc="DB4A5B2A">
      <w:start w:val="1"/>
      <w:numFmt w:val="lowerRoman"/>
      <w:lvlText w:val="%3."/>
      <w:lvlJc w:val="right"/>
      <w:pPr>
        <w:ind w:left="2160" w:hanging="180"/>
      </w:pPr>
    </w:lvl>
    <w:lvl w:ilvl="3" w:tplc="BB08BBCA">
      <w:start w:val="1"/>
      <w:numFmt w:val="decimal"/>
      <w:lvlText w:val="%4."/>
      <w:lvlJc w:val="left"/>
      <w:pPr>
        <w:ind w:left="2880" w:hanging="360"/>
      </w:pPr>
    </w:lvl>
    <w:lvl w:ilvl="4" w:tplc="B5CCE000">
      <w:start w:val="1"/>
      <w:numFmt w:val="lowerLetter"/>
      <w:lvlText w:val="%5."/>
      <w:lvlJc w:val="left"/>
      <w:pPr>
        <w:ind w:left="3600" w:hanging="360"/>
      </w:pPr>
    </w:lvl>
    <w:lvl w:ilvl="5" w:tplc="21621DFA">
      <w:start w:val="1"/>
      <w:numFmt w:val="lowerRoman"/>
      <w:lvlText w:val="%6."/>
      <w:lvlJc w:val="right"/>
      <w:pPr>
        <w:ind w:left="4320" w:hanging="180"/>
      </w:pPr>
    </w:lvl>
    <w:lvl w:ilvl="6" w:tplc="6E52D34C">
      <w:start w:val="1"/>
      <w:numFmt w:val="decimal"/>
      <w:lvlText w:val="%7."/>
      <w:lvlJc w:val="left"/>
      <w:pPr>
        <w:ind w:left="5040" w:hanging="360"/>
      </w:pPr>
    </w:lvl>
    <w:lvl w:ilvl="7" w:tplc="9AF41EFC">
      <w:start w:val="1"/>
      <w:numFmt w:val="lowerLetter"/>
      <w:lvlText w:val="%8."/>
      <w:lvlJc w:val="left"/>
      <w:pPr>
        <w:ind w:left="5760" w:hanging="360"/>
      </w:pPr>
    </w:lvl>
    <w:lvl w:ilvl="8" w:tplc="169250B8">
      <w:start w:val="1"/>
      <w:numFmt w:val="lowerRoman"/>
      <w:lvlText w:val="%9."/>
      <w:lvlJc w:val="right"/>
      <w:pPr>
        <w:ind w:left="6480" w:hanging="180"/>
      </w:pPr>
    </w:lvl>
  </w:abstractNum>
  <w:abstractNum w:abstractNumId="40" w15:restartNumberingAfterBreak="0">
    <w:nsid w:val="68C8D8B9"/>
    <w:multiLevelType w:val="hybridMultilevel"/>
    <w:tmpl w:val="B5726030"/>
    <w:lvl w:ilvl="0" w:tplc="B0F67CCA">
      <w:start w:val="1"/>
      <w:numFmt w:val="decimal"/>
      <w:lvlText w:val="%1."/>
      <w:lvlJc w:val="left"/>
      <w:pPr>
        <w:ind w:left="720" w:hanging="360"/>
      </w:pPr>
    </w:lvl>
    <w:lvl w:ilvl="1" w:tplc="BB7C03EE">
      <w:start w:val="1"/>
      <w:numFmt w:val="lowerLetter"/>
      <w:lvlText w:val="%2."/>
      <w:lvlJc w:val="left"/>
      <w:pPr>
        <w:ind w:left="1788" w:hanging="360"/>
      </w:pPr>
    </w:lvl>
    <w:lvl w:ilvl="2" w:tplc="3904D838">
      <w:start w:val="1"/>
      <w:numFmt w:val="lowerRoman"/>
      <w:lvlText w:val="%3."/>
      <w:lvlJc w:val="right"/>
      <w:pPr>
        <w:ind w:left="2508" w:hanging="180"/>
      </w:pPr>
    </w:lvl>
    <w:lvl w:ilvl="3" w:tplc="6FCEAE68">
      <w:start w:val="1"/>
      <w:numFmt w:val="decimal"/>
      <w:lvlText w:val="%4."/>
      <w:lvlJc w:val="left"/>
      <w:pPr>
        <w:ind w:left="3228" w:hanging="360"/>
      </w:pPr>
    </w:lvl>
    <w:lvl w:ilvl="4" w:tplc="7F380F30">
      <w:start w:val="1"/>
      <w:numFmt w:val="lowerLetter"/>
      <w:lvlText w:val="%5."/>
      <w:lvlJc w:val="left"/>
      <w:pPr>
        <w:ind w:left="3948" w:hanging="360"/>
      </w:pPr>
    </w:lvl>
    <w:lvl w:ilvl="5" w:tplc="27BA56BA">
      <w:start w:val="1"/>
      <w:numFmt w:val="lowerRoman"/>
      <w:lvlText w:val="%6."/>
      <w:lvlJc w:val="right"/>
      <w:pPr>
        <w:ind w:left="4668" w:hanging="180"/>
      </w:pPr>
    </w:lvl>
    <w:lvl w:ilvl="6" w:tplc="72F8FDE4">
      <w:start w:val="1"/>
      <w:numFmt w:val="decimal"/>
      <w:lvlText w:val="%7."/>
      <w:lvlJc w:val="left"/>
      <w:pPr>
        <w:ind w:left="5388" w:hanging="360"/>
      </w:pPr>
    </w:lvl>
    <w:lvl w:ilvl="7" w:tplc="E2684772">
      <w:start w:val="1"/>
      <w:numFmt w:val="lowerLetter"/>
      <w:lvlText w:val="%8."/>
      <w:lvlJc w:val="left"/>
      <w:pPr>
        <w:ind w:left="6108" w:hanging="360"/>
      </w:pPr>
    </w:lvl>
    <w:lvl w:ilvl="8" w:tplc="535C4E06">
      <w:start w:val="1"/>
      <w:numFmt w:val="lowerRoman"/>
      <w:lvlText w:val="%9."/>
      <w:lvlJc w:val="right"/>
      <w:pPr>
        <w:ind w:left="6828" w:hanging="180"/>
      </w:pPr>
    </w:lvl>
  </w:abstractNum>
  <w:abstractNum w:abstractNumId="41" w15:restartNumberingAfterBreak="0">
    <w:nsid w:val="69AE3389"/>
    <w:multiLevelType w:val="hybridMultilevel"/>
    <w:tmpl w:val="028E5B5A"/>
    <w:lvl w:ilvl="0" w:tplc="1F70820E">
      <w:start w:val="3"/>
      <w:numFmt w:val="lowerRoman"/>
      <w:lvlText w:val="%1."/>
      <w:lvlJc w:val="right"/>
      <w:pPr>
        <w:ind w:left="720" w:hanging="360"/>
      </w:pPr>
    </w:lvl>
    <w:lvl w:ilvl="1" w:tplc="B3EE41CE">
      <w:start w:val="1"/>
      <w:numFmt w:val="lowerLetter"/>
      <w:lvlText w:val="%2."/>
      <w:lvlJc w:val="left"/>
      <w:pPr>
        <w:ind w:left="1440" w:hanging="360"/>
      </w:pPr>
    </w:lvl>
    <w:lvl w:ilvl="2" w:tplc="DFF2C844">
      <w:start w:val="1"/>
      <w:numFmt w:val="lowerRoman"/>
      <w:lvlText w:val="%3."/>
      <w:lvlJc w:val="right"/>
      <w:pPr>
        <w:ind w:left="2160" w:hanging="180"/>
      </w:pPr>
    </w:lvl>
    <w:lvl w:ilvl="3" w:tplc="5E184E6A">
      <w:start w:val="1"/>
      <w:numFmt w:val="decimal"/>
      <w:lvlText w:val="%4."/>
      <w:lvlJc w:val="left"/>
      <w:pPr>
        <w:ind w:left="2880" w:hanging="360"/>
      </w:pPr>
    </w:lvl>
    <w:lvl w:ilvl="4" w:tplc="92BCA2EE">
      <w:start w:val="1"/>
      <w:numFmt w:val="lowerLetter"/>
      <w:lvlText w:val="%5."/>
      <w:lvlJc w:val="left"/>
      <w:pPr>
        <w:ind w:left="3600" w:hanging="360"/>
      </w:pPr>
    </w:lvl>
    <w:lvl w:ilvl="5" w:tplc="118A3E08">
      <w:start w:val="1"/>
      <w:numFmt w:val="lowerRoman"/>
      <w:lvlText w:val="%6."/>
      <w:lvlJc w:val="right"/>
      <w:pPr>
        <w:ind w:left="4320" w:hanging="180"/>
      </w:pPr>
    </w:lvl>
    <w:lvl w:ilvl="6" w:tplc="1CFA19DE">
      <w:start w:val="1"/>
      <w:numFmt w:val="decimal"/>
      <w:lvlText w:val="%7."/>
      <w:lvlJc w:val="left"/>
      <w:pPr>
        <w:ind w:left="5040" w:hanging="360"/>
      </w:pPr>
    </w:lvl>
    <w:lvl w:ilvl="7" w:tplc="C1429138">
      <w:start w:val="1"/>
      <w:numFmt w:val="lowerLetter"/>
      <w:lvlText w:val="%8."/>
      <w:lvlJc w:val="left"/>
      <w:pPr>
        <w:ind w:left="5760" w:hanging="360"/>
      </w:pPr>
    </w:lvl>
    <w:lvl w:ilvl="8" w:tplc="908838CE">
      <w:start w:val="1"/>
      <w:numFmt w:val="lowerRoman"/>
      <w:lvlText w:val="%9."/>
      <w:lvlJc w:val="right"/>
      <w:pPr>
        <w:ind w:left="6480" w:hanging="180"/>
      </w:pPr>
    </w:lvl>
  </w:abstractNum>
  <w:abstractNum w:abstractNumId="42" w15:restartNumberingAfterBreak="0">
    <w:nsid w:val="6C5E15A5"/>
    <w:multiLevelType w:val="hybridMultilevel"/>
    <w:tmpl w:val="CB621538"/>
    <w:lvl w:ilvl="0" w:tplc="84309A34">
      <w:start w:val="1"/>
      <w:numFmt w:val="decimal"/>
      <w:lvlText w:val="%1."/>
      <w:lvlJc w:val="left"/>
      <w:pPr>
        <w:ind w:left="720" w:hanging="360"/>
      </w:pPr>
    </w:lvl>
    <w:lvl w:ilvl="1" w:tplc="4FE0AF66">
      <w:start w:val="1"/>
      <w:numFmt w:val="lowerLetter"/>
      <w:lvlText w:val="%2."/>
      <w:lvlJc w:val="left"/>
      <w:pPr>
        <w:ind w:left="1440" w:hanging="360"/>
      </w:pPr>
    </w:lvl>
    <w:lvl w:ilvl="2" w:tplc="8A22C868">
      <w:start w:val="1"/>
      <w:numFmt w:val="lowerRoman"/>
      <w:lvlText w:val="%3."/>
      <w:lvlJc w:val="right"/>
      <w:pPr>
        <w:ind w:left="2160" w:hanging="180"/>
      </w:pPr>
    </w:lvl>
    <w:lvl w:ilvl="3" w:tplc="FBFC8278">
      <w:start w:val="1"/>
      <w:numFmt w:val="decimal"/>
      <w:lvlText w:val="%4."/>
      <w:lvlJc w:val="left"/>
      <w:pPr>
        <w:ind w:left="2880" w:hanging="360"/>
      </w:pPr>
    </w:lvl>
    <w:lvl w:ilvl="4" w:tplc="BA8AF862">
      <w:start w:val="1"/>
      <w:numFmt w:val="lowerLetter"/>
      <w:lvlText w:val="%5."/>
      <w:lvlJc w:val="left"/>
      <w:pPr>
        <w:ind w:left="3600" w:hanging="360"/>
      </w:pPr>
    </w:lvl>
    <w:lvl w:ilvl="5" w:tplc="6C323506">
      <w:start w:val="1"/>
      <w:numFmt w:val="lowerRoman"/>
      <w:lvlText w:val="%6."/>
      <w:lvlJc w:val="right"/>
      <w:pPr>
        <w:ind w:left="4320" w:hanging="180"/>
      </w:pPr>
    </w:lvl>
    <w:lvl w:ilvl="6" w:tplc="8898AAA4">
      <w:start w:val="1"/>
      <w:numFmt w:val="decimal"/>
      <w:lvlText w:val="%7."/>
      <w:lvlJc w:val="left"/>
      <w:pPr>
        <w:ind w:left="5040" w:hanging="360"/>
      </w:pPr>
    </w:lvl>
    <w:lvl w:ilvl="7" w:tplc="FF8A0D7E">
      <w:start w:val="1"/>
      <w:numFmt w:val="lowerLetter"/>
      <w:lvlText w:val="%8."/>
      <w:lvlJc w:val="left"/>
      <w:pPr>
        <w:ind w:left="5760" w:hanging="360"/>
      </w:pPr>
    </w:lvl>
    <w:lvl w:ilvl="8" w:tplc="E0C20A7E">
      <w:start w:val="1"/>
      <w:numFmt w:val="lowerRoman"/>
      <w:lvlText w:val="%9."/>
      <w:lvlJc w:val="right"/>
      <w:pPr>
        <w:ind w:left="6480" w:hanging="180"/>
      </w:pPr>
    </w:lvl>
  </w:abstractNum>
  <w:abstractNum w:abstractNumId="43" w15:restartNumberingAfterBreak="0">
    <w:nsid w:val="720E5B61"/>
    <w:multiLevelType w:val="hybridMultilevel"/>
    <w:tmpl w:val="BA409742"/>
    <w:lvl w:ilvl="0" w:tplc="2E9A1106">
      <w:start w:val="1"/>
      <w:numFmt w:val="decimal"/>
      <w:lvlText w:val="%1."/>
      <w:lvlJc w:val="left"/>
      <w:pPr>
        <w:ind w:left="720" w:hanging="360"/>
      </w:pPr>
      <w:rPr>
        <w:rFonts w:hint="default"/>
        <w:sz w:val="22"/>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21D84CB"/>
    <w:multiLevelType w:val="hybridMultilevel"/>
    <w:tmpl w:val="3DA08BCE"/>
    <w:lvl w:ilvl="0" w:tplc="C5222F0A">
      <w:start w:val="2"/>
      <w:numFmt w:val="decimal"/>
      <w:lvlText w:val="%1."/>
      <w:lvlJc w:val="left"/>
      <w:pPr>
        <w:ind w:left="720" w:hanging="360"/>
      </w:pPr>
    </w:lvl>
    <w:lvl w:ilvl="1" w:tplc="13EA5AC8">
      <w:start w:val="1"/>
      <w:numFmt w:val="lowerLetter"/>
      <w:lvlText w:val="%2."/>
      <w:lvlJc w:val="left"/>
      <w:pPr>
        <w:ind w:left="1440" w:hanging="360"/>
      </w:pPr>
    </w:lvl>
    <w:lvl w:ilvl="2" w:tplc="22580E6A">
      <w:start w:val="1"/>
      <w:numFmt w:val="lowerRoman"/>
      <w:lvlText w:val="%3."/>
      <w:lvlJc w:val="right"/>
      <w:pPr>
        <w:ind w:left="2160" w:hanging="180"/>
      </w:pPr>
    </w:lvl>
    <w:lvl w:ilvl="3" w:tplc="4AFABA8A">
      <w:start w:val="1"/>
      <w:numFmt w:val="decimal"/>
      <w:lvlText w:val="%4."/>
      <w:lvlJc w:val="left"/>
      <w:pPr>
        <w:ind w:left="2880" w:hanging="360"/>
      </w:pPr>
    </w:lvl>
    <w:lvl w:ilvl="4" w:tplc="EC923A3E">
      <w:start w:val="1"/>
      <w:numFmt w:val="lowerLetter"/>
      <w:lvlText w:val="%5."/>
      <w:lvlJc w:val="left"/>
      <w:pPr>
        <w:ind w:left="3600" w:hanging="360"/>
      </w:pPr>
    </w:lvl>
    <w:lvl w:ilvl="5" w:tplc="B0BA6D46">
      <w:start w:val="1"/>
      <w:numFmt w:val="lowerRoman"/>
      <w:lvlText w:val="%6."/>
      <w:lvlJc w:val="right"/>
      <w:pPr>
        <w:ind w:left="4320" w:hanging="180"/>
      </w:pPr>
    </w:lvl>
    <w:lvl w:ilvl="6" w:tplc="74988DB0">
      <w:start w:val="1"/>
      <w:numFmt w:val="decimal"/>
      <w:lvlText w:val="%7."/>
      <w:lvlJc w:val="left"/>
      <w:pPr>
        <w:ind w:left="5040" w:hanging="360"/>
      </w:pPr>
    </w:lvl>
    <w:lvl w:ilvl="7" w:tplc="43BA994E">
      <w:start w:val="1"/>
      <w:numFmt w:val="lowerLetter"/>
      <w:lvlText w:val="%8."/>
      <w:lvlJc w:val="left"/>
      <w:pPr>
        <w:ind w:left="5760" w:hanging="360"/>
      </w:pPr>
    </w:lvl>
    <w:lvl w:ilvl="8" w:tplc="D318F4C0">
      <w:start w:val="1"/>
      <w:numFmt w:val="lowerRoman"/>
      <w:lvlText w:val="%9."/>
      <w:lvlJc w:val="right"/>
      <w:pPr>
        <w:ind w:left="6480" w:hanging="180"/>
      </w:pPr>
    </w:lvl>
  </w:abstractNum>
  <w:abstractNum w:abstractNumId="45" w15:restartNumberingAfterBreak="0">
    <w:nsid w:val="72574BC0"/>
    <w:multiLevelType w:val="hybridMultilevel"/>
    <w:tmpl w:val="86D621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4E70486"/>
    <w:multiLevelType w:val="hybridMultilevel"/>
    <w:tmpl w:val="208C0932"/>
    <w:lvl w:ilvl="0" w:tplc="103E6584">
      <w:start w:val="7"/>
      <w:numFmt w:val="decimal"/>
      <w:lvlText w:val="%1."/>
      <w:lvlJc w:val="left"/>
      <w:pPr>
        <w:ind w:left="720" w:hanging="360"/>
      </w:pPr>
    </w:lvl>
    <w:lvl w:ilvl="1" w:tplc="ECAAC076">
      <w:start w:val="1"/>
      <w:numFmt w:val="lowerLetter"/>
      <w:lvlText w:val="%2."/>
      <w:lvlJc w:val="left"/>
      <w:pPr>
        <w:ind w:left="1440" w:hanging="360"/>
      </w:pPr>
    </w:lvl>
    <w:lvl w:ilvl="2" w:tplc="1DA6C840">
      <w:start w:val="1"/>
      <w:numFmt w:val="lowerRoman"/>
      <w:lvlText w:val="%3."/>
      <w:lvlJc w:val="right"/>
      <w:pPr>
        <w:ind w:left="2160" w:hanging="180"/>
      </w:pPr>
    </w:lvl>
    <w:lvl w:ilvl="3" w:tplc="C1A2D4E4">
      <w:start w:val="1"/>
      <w:numFmt w:val="decimal"/>
      <w:lvlText w:val="%4."/>
      <w:lvlJc w:val="left"/>
      <w:pPr>
        <w:ind w:left="2880" w:hanging="360"/>
      </w:pPr>
    </w:lvl>
    <w:lvl w:ilvl="4" w:tplc="BE96F4E6">
      <w:start w:val="1"/>
      <w:numFmt w:val="lowerLetter"/>
      <w:lvlText w:val="%5."/>
      <w:lvlJc w:val="left"/>
      <w:pPr>
        <w:ind w:left="3600" w:hanging="360"/>
      </w:pPr>
    </w:lvl>
    <w:lvl w:ilvl="5" w:tplc="E666731E">
      <w:start w:val="1"/>
      <w:numFmt w:val="lowerRoman"/>
      <w:lvlText w:val="%6."/>
      <w:lvlJc w:val="right"/>
      <w:pPr>
        <w:ind w:left="4320" w:hanging="180"/>
      </w:pPr>
    </w:lvl>
    <w:lvl w:ilvl="6" w:tplc="CFF8F3CC">
      <w:start w:val="1"/>
      <w:numFmt w:val="decimal"/>
      <w:lvlText w:val="%7."/>
      <w:lvlJc w:val="left"/>
      <w:pPr>
        <w:ind w:left="5040" w:hanging="360"/>
      </w:pPr>
    </w:lvl>
    <w:lvl w:ilvl="7" w:tplc="7DD6EF86">
      <w:start w:val="1"/>
      <w:numFmt w:val="lowerLetter"/>
      <w:lvlText w:val="%8."/>
      <w:lvlJc w:val="left"/>
      <w:pPr>
        <w:ind w:left="5760" w:hanging="360"/>
      </w:pPr>
    </w:lvl>
    <w:lvl w:ilvl="8" w:tplc="AC6C2D90">
      <w:start w:val="1"/>
      <w:numFmt w:val="lowerRoman"/>
      <w:lvlText w:val="%9."/>
      <w:lvlJc w:val="right"/>
      <w:pPr>
        <w:ind w:left="6480" w:hanging="180"/>
      </w:pPr>
    </w:lvl>
  </w:abstractNum>
  <w:abstractNum w:abstractNumId="47" w15:restartNumberingAfterBreak="0">
    <w:nsid w:val="783B3547"/>
    <w:multiLevelType w:val="multilevel"/>
    <w:tmpl w:val="0C0A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935AFC3"/>
    <w:multiLevelType w:val="hybridMultilevel"/>
    <w:tmpl w:val="3D960880"/>
    <w:lvl w:ilvl="0" w:tplc="85EE83D2">
      <w:start w:val="1"/>
      <w:numFmt w:val="lowerRoman"/>
      <w:lvlText w:val="%1."/>
      <w:lvlJc w:val="right"/>
      <w:pPr>
        <w:ind w:left="720" w:hanging="360"/>
      </w:pPr>
    </w:lvl>
    <w:lvl w:ilvl="1" w:tplc="9E48B1B4">
      <w:start w:val="1"/>
      <w:numFmt w:val="lowerLetter"/>
      <w:lvlText w:val="%2."/>
      <w:lvlJc w:val="left"/>
      <w:pPr>
        <w:ind w:left="1440" w:hanging="360"/>
      </w:pPr>
    </w:lvl>
    <w:lvl w:ilvl="2" w:tplc="CC58CF24">
      <w:start w:val="1"/>
      <w:numFmt w:val="lowerRoman"/>
      <w:lvlText w:val="%3."/>
      <w:lvlJc w:val="right"/>
      <w:pPr>
        <w:ind w:left="2160" w:hanging="180"/>
      </w:pPr>
    </w:lvl>
    <w:lvl w:ilvl="3" w:tplc="52F854EA">
      <w:start w:val="1"/>
      <w:numFmt w:val="decimal"/>
      <w:lvlText w:val="%4."/>
      <w:lvlJc w:val="left"/>
      <w:pPr>
        <w:ind w:left="2880" w:hanging="360"/>
      </w:pPr>
    </w:lvl>
    <w:lvl w:ilvl="4" w:tplc="10E0DE82">
      <w:start w:val="1"/>
      <w:numFmt w:val="lowerLetter"/>
      <w:lvlText w:val="%5."/>
      <w:lvlJc w:val="left"/>
      <w:pPr>
        <w:ind w:left="3600" w:hanging="360"/>
      </w:pPr>
    </w:lvl>
    <w:lvl w:ilvl="5" w:tplc="D41E26CC">
      <w:start w:val="1"/>
      <w:numFmt w:val="lowerRoman"/>
      <w:lvlText w:val="%6."/>
      <w:lvlJc w:val="right"/>
      <w:pPr>
        <w:ind w:left="4320" w:hanging="180"/>
      </w:pPr>
    </w:lvl>
    <w:lvl w:ilvl="6" w:tplc="AEC2C556">
      <w:start w:val="1"/>
      <w:numFmt w:val="decimal"/>
      <w:lvlText w:val="%7."/>
      <w:lvlJc w:val="left"/>
      <w:pPr>
        <w:ind w:left="5040" w:hanging="360"/>
      </w:pPr>
    </w:lvl>
    <w:lvl w:ilvl="7" w:tplc="22B25500">
      <w:start w:val="1"/>
      <w:numFmt w:val="lowerLetter"/>
      <w:lvlText w:val="%8."/>
      <w:lvlJc w:val="left"/>
      <w:pPr>
        <w:ind w:left="5760" w:hanging="360"/>
      </w:pPr>
    </w:lvl>
    <w:lvl w:ilvl="8" w:tplc="3C4C7804">
      <w:start w:val="1"/>
      <w:numFmt w:val="lowerRoman"/>
      <w:lvlText w:val="%9."/>
      <w:lvlJc w:val="right"/>
      <w:pPr>
        <w:ind w:left="6480" w:hanging="180"/>
      </w:pPr>
    </w:lvl>
  </w:abstractNum>
  <w:abstractNum w:abstractNumId="49" w15:restartNumberingAfterBreak="0">
    <w:nsid w:val="7F3726CC"/>
    <w:multiLevelType w:val="hybridMultilevel"/>
    <w:tmpl w:val="AEC2B726"/>
    <w:lvl w:ilvl="0" w:tplc="A90A95B6">
      <w:start w:val="13"/>
      <w:numFmt w:val="decimal"/>
      <w:lvlText w:val="%1."/>
      <w:lvlJc w:val="left"/>
      <w:pPr>
        <w:ind w:left="720" w:hanging="360"/>
      </w:pPr>
    </w:lvl>
    <w:lvl w:ilvl="1" w:tplc="D3CAA830">
      <w:start w:val="1"/>
      <w:numFmt w:val="lowerLetter"/>
      <w:lvlText w:val="%2."/>
      <w:lvlJc w:val="left"/>
      <w:pPr>
        <w:ind w:left="1440" w:hanging="360"/>
      </w:pPr>
    </w:lvl>
    <w:lvl w:ilvl="2" w:tplc="DB26EA9A">
      <w:start w:val="1"/>
      <w:numFmt w:val="lowerRoman"/>
      <w:lvlText w:val="%3."/>
      <w:lvlJc w:val="right"/>
      <w:pPr>
        <w:ind w:left="2160" w:hanging="180"/>
      </w:pPr>
    </w:lvl>
    <w:lvl w:ilvl="3" w:tplc="D444BA22">
      <w:start w:val="1"/>
      <w:numFmt w:val="decimal"/>
      <w:lvlText w:val="%4."/>
      <w:lvlJc w:val="left"/>
      <w:pPr>
        <w:ind w:left="2880" w:hanging="360"/>
      </w:pPr>
    </w:lvl>
    <w:lvl w:ilvl="4" w:tplc="5D0E55D2">
      <w:start w:val="1"/>
      <w:numFmt w:val="lowerLetter"/>
      <w:lvlText w:val="%5."/>
      <w:lvlJc w:val="left"/>
      <w:pPr>
        <w:ind w:left="3600" w:hanging="360"/>
      </w:pPr>
    </w:lvl>
    <w:lvl w:ilvl="5" w:tplc="C53E8690">
      <w:start w:val="1"/>
      <w:numFmt w:val="lowerRoman"/>
      <w:lvlText w:val="%6."/>
      <w:lvlJc w:val="right"/>
      <w:pPr>
        <w:ind w:left="4320" w:hanging="180"/>
      </w:pPr>
    </w:lvl>
    <w:lvl w:ilvl="6" w:tplc="B770B31A">
      <w:start w:val="1"/>
      <w:numFmt w:val="decimal"/>
      <w:lvlText w:val="%7."/>
      <w:lvlJc w:val="left"/>
      <w:pPr>
        <w:ind w:left="5040" w:hanging="360"/>
      </w:pPr>
    </w:lvl>
    <w:lvl w:ilvl="7" w:tplc="9CDAD6EE">
      <w:start w:val="1"/>
      <w:numFmt w:val="lowerLetter"/>
      <w:lvlText w:val="%8."/>
      <w:lvlJc w:val="left"/>
      <w:pPr>
        <w:ind w:left="5760" w:hanging="360"/>
      </w:pPr>
    </w:lvl>
    <w:lvl w:ilvl="8" w:tplc="F4D67ED8">
      <w:start w:val="1"/>
      <w:numFmt w:val="lowerRoman"/>
      <w:lvlText w:val="%9."/>
      <w:lvlJc w:val="right"/>
      <w:pPr>
        <w:ind w:left="6480" w:hanging="180"/>
      </w:pPr>
    </w:lvl>
  </w:abstractNum>
  <w:num w:numId="1">
    <w:abstractNumId w:val="30"/>
  </w:num>
  <w:num w:numId="2">
    <w:abstractNumId w:val="21"/>
  </w:num>
  <w:num w:numId="3">
    <w:abstractNumId w:val="42"/>
  </w:num>
  <w:num w:numId="4">
    <w:abstractNumId w:val="2"/>
  </w:num>
  <w:num w:numId="5">
    <w:abstractNumId w:val="9"/>
  </w:num>
  <w:num w:numId="6">
    <w:abstractNumId w:val="40"/>
  </w:num>
  <w:num w:numId="7">
    <w:abstractNumId w:val="11"/>
  </w:num>
  <w:num w:numId="8">
    <w:abstractNumId w:val="3"/>
  </w:num>
  <w:num w:numId="9">
    <w:abstractNumId w:val="1"/>
  </w:num>
  <w:num w:numId="10">
    <w:abstractNumId w:val="39"/>
  </w:num>
  <w:num w:numId="11">
    <w:abstractNumId w:val="4"/>
  </w:num>
  <w:num w:numId="12">
    <w:abstractNumId w:val="36"/>
  </w:num>
  <w:num w:numId="13">
    <w:abstractNumId w:val="49"/>
  </w:num>
  <w:num w:numId="14">
    <w:abstractNumId w:val="35"/>
  </w:num>
  <w:num w:numId="15">
    <w:abstractNumId w:val="12"/>
  </w:num>
  <w:num w:numId="16">
    <w:abstractNumId w:val="38"/>
  </w:num>
  <w:num w:numId="17">
    <w:abstractNumId w:val="15"/>
  </w:num>
  <w:num w:numId="18">
    <w:abstractNumId w:val="31"/>
  </w:num>
  <w:num w:numId="19">
    <w:abstractNumId w:val="46"/>
  </w:num>
  <w:num w:numId="20">
    <w:abstractNumId w:val="32"/>
  </w:num>
  <w:num w:numId="21">
    <w:abstractNumId w:val="0"/>
  </w:num>
  <w:num w:numId="22">
    <w:abstractNumId w:val="20"/>
  </w:num>
  <w:num w:numId="23">
    <w:abstractNumId w:val="41"/>
  </w:num>
  <w:num w:numId="24">
    <w:abstractNumId w:val="26"/>
  </w:num>
  <w:num w:numId="25">
    <w:abstractNumId w:val="48"/>
  </w:num>
  <w:num w:numId="26">
    <w:abstractNumId w:val="13"/>
  </w:num>
  <w:num w:numId="27">
    <w:abstractNumId w:val="44"/>
  </w:num>
  <w:num w:numId="28">
    <w:abstractNumId w:val="22"/>
  </w:num>
  <w:num w:numId="29">
    <w:abstractNumId w:val="43"/>
  </w:num>
  <w:num w:numId="30">
    <w:abstractNumId w:val="19"/>
  </w:num>
  <w:num w:numId="31">
    <w:abstractNumId w:val="34"/>
  </w:num>
  <w:num w:numId="32">
    <w:abstractNumId w:val="47"/>
  </w:num>
  <w:num w:numId="33">
    <w:abstractNumId w:val="28"/>
  </w:num>
  <w:num w:numId="34">
    <w:abstractNumId w:val="14"/>
  </w:num>
  <w:num w:numId="35">
    <w:abstractNumId w:val="7"/>
  </w:num>
  <w:num w:numId="36">
    <w:abstractNumId w:val="5"/>
  </w:num>
  <w:num w:numId="37">
    <w:abstractNumId w:val="37"/>
  </w:num>
  <w:num w:numId="38">
    <w:abstractNumId w:val="23"/>
  </w:num>
  <w:num w:numId="39">
    <w:abstractNumId w:val="45"/>
  </w:num>
  <w:num w:numId="40">
    <w:abstractNumId w:val="24"/>
  </w:num>
  <w:num w:numId="41">
    <w:abstractNumId w:val="25"/>
  </w:num>
  <w:num w:numId="42">
    <w:abstractNumId w:val="16"/>
  </w:num>
  <w:num w:numId="43">
    <w:abstractNumId w:val="27"/>
  </w:num>
  <w:num w:numId="44">
    <w:abstractNumId w:val="8"/>
  </w:num>
  <w:num w:numId="45">
    <w:abstractNumId w:val="33"/>
  </w:num>
  <w:num w:numId="46">
    <w:abstractNumId w:val="6"/>
  </w:num>
  <w:num w:numId="47">
    <w:abstractNumId w:val="18"/>
  </w:num>
  <w:num w:numId="48">
    <w:abstractNumId w:val="10"/>
  </w:num>
  <w:num w:numId="49">
    <w:abstractNumId w:val="17"/>
  </w:num>
  <w:num w:numId="5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19"/>
    <w:rsid w:val="00000EE9"/>
    <w:rsid w:val="0000149B"/>
    <w:rsid w:val="00003065"/>
    <w:rsid w:val="00003390"/>
    <w:rsid w:val="000041E0"/>
    <w:rsid w:val="000107EE"/>
    <w:rsid w:val="00013096"/>
    <w:rsid w:val="00021AC2"/>
    <w:rsid w:val="00026040"/>
    <w:rsid w:val="0003037F"/>
    <w:rsid w:val="0003244B"/>
    <w:rsid w:val="00033080"/>
    <w:rsid w:val="000330F0"/>
    <w:rsid w:val="00037589"/>
    <w:rsid w:val="000424A4"/>
    <w:rsid w:val="00057252"/>
    <w:rsid w:val="00057B81"/>
    <w:rsid w:val="00061A46"/>
    <w:rsid w:val="00063A2F"/>
    <w:rsid w:val="000647A7"/>
    <w:rsid w:val="00070AD4"/>
    <w:rsid w:val="00070CCB"/>
    <w:rsid w:val="000714B0"/>
    <w:rsid w:val="00075293"/>
    <w:rsid w:val="000826C0"/>
    <w:rsid w:val="00086C03"/>
    <w:rsid w:val="0009043A"/>
    <w:rsid w:val="00091167"/>
    <w:rsid w:val="000A10AC"/>
    <w:rsid w:val="000A5591"/>
    <w:rsid w:val="000A5878"/>
    <w:rsid w:val="000A7FE0"/>
    <w:rsid w:val="000B1C7A"/>
    <w:rsid w:val="000B359D"/>
    <w:rsid w:val="000B4A87"/>
    <w:rsid w:val="000C32A7"/>
    <w:rsid w:val="000C4A22"/>
    <w:rsid w:val="000D22C1"/>
    <w:rsid w:val="000D47B0"/>
    <w:rsid w:val="000D4ECA"/>
    <w:rsid w:val="000D782E"/>
    <w:rsid w:val="000E0CBE"/>
    <w:rsid w:val="000E1821"/>
    <w:rsid w:val="000E5CB9"/>
    <w:rsid w:val="000E70CD"/>
    <w:rsid w:val="000E7FAF"/>
    <w:rsid w:val="000F4245"/>
    <w:rsid w:val="001000DC"/>
    <w:rsid w:val="00105440"/>
    <w:rsid w:val="001060AC"/>
    <w:rsid w:val="001129C1"/>
    <w:rsid w:val="0011759B"/>
    <w:rsid w:val="00123C0A"/>
    <w:rsid w:val="00123E71"/>
    <w:rsid w:val="0012523C"/>
    <w:rsid w:val="00126C89"/>
    <w:rsid w:val="0013092B"/>
    <w:rsid w:val="001312C8"/>
    <w:rsid w:val="00131C14"/>
    <w:rsid w:val="00135E40"/>
    <w:rsid w:val="00145DC5"/>
    <w:rsid w:val="0014675A"/>
    <w:rsid w:val="00146985"/>
    <w:rsid w:val="00152703"/>
    <w:rsid w:val="0015488E"/>
    <w:rsid w:val="00154AFD"/>
    <w:rsid w:val="00156940"/>
    <w:rsid w:val="00157279"/>
    <w:rsid w:val="00157A87"/>
    <w:rsid w:val="0016114B"/>
    <w:rsid w:val="00161E80"/>
    <w:rsid w:val="001719D7"/>
    <w:rsid w:val="00171BAD"/>
    <w:rsid w:val="00172ACC"/>
    <w:rsid w:val="00174B28"/>
    <w:rsid w:val="00177877"/>
    <w:rsid w:val="00181870"/>
    <w:rsid w:val="001837DF"/>
    <w:rsid w:val="00184F1A"/>
    <w:rsid w:val="00185415"/>
    <w:rsid w:val="001873E0"/>
    <w:rsid w:val="0019001A"/>
    <w:rsid w:val="00190C74"/>
    <w:rsid w:val="001941A6"/>
    <w:rsid w:val="001945C1"/>
    <w:rsid w:val="00196433"/>
    <w:rsid w:val="001A03E7"/>
    <w:rsid w:val="001A1C3B"/>
    <w:rsid w:val="001A1F0D"/>
    <w:rsid w:val="001A28E6"/>
    <w:rsid w:val="001A5173"/>
    <w:rsid w:val="001A5A5B"/>
    <w:rsid w:val="001A7FD8"/>
    <w:rsid w:val="001C645C"/>
    <w:rsid w:val="001C6A11"/>
    <w:rsid w:val="001C722D"/>
    <w:rsid w:val="001D72A7"/>
    <w:rsid w:val="001E0D1B"/>
    <w:rsid w:val="001E1413"/>
    <w:rsid w:val="001E17BD"/>
    <w:rsid w:val="001E18F0"/>
    <w:rsid w:val="001E3169"/>
    <w:rsid w:val="001E4FBC"/>
    <w:rsid w:val="001F6D59"/>
    <w:rsid w:val="001F7C91"/>
    <w:rsid w:val="002035A5"/>
    <w:rsid w:val="00206176"/>
    <w:rsid w:val="002064D3"/>
    <w:rsid w:val="00210404"/>
    <w:rsid w:val="0021444A"/>
    <w:rsid w:val="00214FF9"/>
    <w:rsid w:val="002221F4"/>
    <w:rsid w:val="00227FEF"/>
    <w:rsid w:val="002321F7"/>
    <w:rsid w:val="00234A1E"/>
    <w:rsid w:val="002362AB"/>
    <w:rsid w:val="00240A9A"/>
    <w:rsid w:val="002417AA"/>
    <w:rsid w:val="00242176"/>
    <w:rsid w:val="00243590"/>
    <w:rsid w:val="00243AE2"/>
    <w:rsid w:val="0024611F"/>
    <w:rsid w:val="002476C7"/>
    <w:rsid w:val="00252B9F"/>
    <w:rsid w:val="002541DD"/>
    <w:rsid w:val="002563E9"/>
    <w:rsid w:val="00256606"/>
    <w:rsid w:val="00257A28"/>
    <w:rsid w:val="00261E23"/>
    <w:rsid w:val="002640EF"/>
    <w:rsid w:val="00265BF8"/>
    <w:rsid w:val="00270A5A"/>
    <w:rsid w:val="00271C11"/>
    <w:rsid w:val="0027203D"/>
    <w:rsid w:val="00277742"/>
    <w:rsid w:val="00277F41"/>
    <w:rsid w:val="00281E95"/>
    <w:rsid w:val="00282725"/>
    <w:rsid w:val="002951ED"/>
    <w:rsid w:val="00296AD3"/>
    <w:rsid w:val="002A2B21"/>
    <w:rsid w:val="002B3B0F"/>
    <w:rsid w:val="002B69BD"/>
    <w:rsid w:val="002B6BBC"/>
    <w:rsid w:val="002C0959"/>
    <w:rsid w:val="002C1BE7"/>
    <w:rsid w:val="002C3982"/>
    <w:rsid w:val="002C3C84"/>
    <w:rsid w:val="002C783D"/>
    <w:rsid w:val="002D2360"/>
    <w:rsid w:val="002D6049"/>
    <w:rsid w:val="002D648F"/>
    <w:rsid w:val="002D699C"/>
    <w:rsid w:val="002E1415"/>
    <w:rsid w:val="002E1553"/>
    <w:rsid w:val="002E7908"/>
    <w:rsid w:val="002F10B6"/>
    <w:rsid w:val="002F45A0"/>
    <w:rsid w:val="002F7C24"/>
    <w:rsid w:val="002F7C29"/>
    <w:rsid w:val="00301754"/>
    <w:rsid w:val="0030381C"/>
    <w:rsid w:val="00306054"/>
    <w:rsid w:val="00306219"/>
    <w:rsid w:val="003137A1"/>
    <w:rsid w:val="00315A9B"/>
    <w:rsid w:val="0032034D"/>
    <w:rsid w:val="00321265"/>
    <w:rsid w:val="0032463A"/>
    <w:rsid w:val="00327274"/>
    <w:rsid w:val="0033012C"/>
    <w:rsid w:val="0033295F"/>
    <w:rsid w:val="0033451D"/>
    <w:rsid w:val="00335FE9"/>
    <w:rsid w:val="00341294"/>
    <w:rsid w:val="00345073"/>
    <w:rsid w:val="00345891"/>
    <w:rsid w:val="0034726A"/>
    <w:rsid w:val="003474C6"/>
    <w:rsid w:val="00351486"/>
    <w:rsid w:val="00356841"/>
    <w:rsid w:val="003609E0"/>
    <w:rsid w:val="00364426"/>
    <w:rsid w:val="00367A8E"/>
    <w:rsid w:val="00373119"/>
    <w:rsid w:val="00375194"/>
    <w:rsid w:val="00376528"/>
    <w:rsid w:val="00377109"/>
    <w:rsid w:val="00380D8E"/>
    <w:rsid w:val="00384862"/>
    <w:rsid w:val="00385668"/>
    <w:rsid w:val="00390F41"/>
    <w:rsid w:val="003912D6"/>
    <w:rsid w:val="00392E9D"/>
    <w:rsid w:val="00393F32"/>
    <w:rsid w:val="00394E97"/>
    <w:rsid w:val="0039666E"/>
    <w:rsid w:val="00396712"/>
    <w:rsid w:val="003A2AD6"/>
    <w:rsid w:val="003A59D5"/>
    <w:rsid w:val="003B011B"/>
    <w:rsid w:val="003B1B7A"/>
    <w:rsid w:val="003B3137"/>
    <w:rsid w:val="003B479F"/>
    <w:rsid w:val="003B5430"/>
    <w:rsid w:val="003B5E57"/>
    <w:rsid w:val="003B5F7C"/>
    <w:rsid w:val="003C4486"/>
    <w:rsid w:val="003D4DEE"/>
    <w:rsid w:val="003D7B19"/>
    <w:rsid w:val="003E2D7E"/>
    <w:rsid w:val="003E3501"/>
    <w:rsid w:val="003E59C0"/>
    <w:rsid w:val="003E62EC"/>
    <w:rsid w:val="003F7A29"/>
    <w:rsid w:val="003F7F72"/>
    <w:rsid w:val="00400E36"/>
    <w:rsid w:val="00402341"/>
    <w:rsid w:val="004059B0"/>
    <w:rsid w:val="00406826"/>
    <w:rsid w:val="0040684B"/>
    <w:rsid w:val="0040782A"/>
    <w:rsid w:val="00410767"/>
    <w:rsid w:val="0041163E"/>
    <w:rsid w:val="00416379"/>
    <w:rsid w:val="00416AD2"/>
    <w:rsid w:val="00420533"/>
    <w:rsid w:val="004227FB"/>
    <w:rsid w:val="00424539"/>
    <w:rsid w:val="00427942"/>
    <w:rsid w:val="00432C5A"/>
    <w:rsid w:val="004377A6"/>
    <w:rsid w:val="00437DA8"/>
    <w:rsid w:val="00450ECA"/>
    <w:rsid w:val="0045500D"/>
    <w:rsid w:val="0045765D"/>
    <w:rsid w:val="0046141F"/>
    <w:rsid w:val="0046429C"/>
    <w:rsid w:val="004642D6"/>
    <w:rsid w:val="004756FD"/>
    <w:rsid w:val="00482148"/>
    <w:rsid w:val="00484547"/>
    <w:rsid w:val="00486C6A"/>
    <w:rsid w:val="0048711F"/>
    <w:rsid w:val="00491C84"/>
    <w:rsid w:val="004922FC"/>
    <w:rsid w:val="00493FA4"/>
    <w:rsid w:val="004952ED"/>
    <w:rsid w:val="00495518"/>
    <w:rsid w:val="00495D48"/>
    <w:rsid w:val="00497133"/>
    <w:rsid w:val="004A305F"/>
    <w:rsid w:val="004A38FF"/>
    <w:rsid w:val="004A523B"/>
    <w:rsid w:val="004B0EF9"/>
    <w:rsid w:val="004B19F3"/>
    <w:rsid w:val="004B38EA"/>
    <w:rsid w:val="004B4821"/>
    <w:rsid w:val="004B5C3D"/>
    <w:rsid w:val="004B6A64"/>
    <w:rsid w:val="004C4812"/>
    <w:rsid w:val="004C546F"/>
    <w:rsid w:val="004C61D6"/>
    <w:rsid w:val="004C62CE"/>
    <w:rsid w:val="004C78F9"/>
    <w:rsid w:val="004D5906"/>
    <w:rsid w:val="004D67DD"/>
    <w:rsid w:val="004D7015"/>
    <w:rsid w:val="004F2E25"/>
    <w:rsid w:val="004F5D51"/>
    <w:rsid w:val="004F68AD"/>
    <w:rsid w:val="004F6BAE"/>
    <w:rsid w:val="00505828"/>
    <w:rsid w:val="00511C21"/>
    <w:rsid w:val="00515E7D"/>
    <w:rsid w:val="00516D58"/>
    <w:rsid w:val="00517FCC"/>
    <w:rsid w:val="0052075F"/>
    <w:rsid w:val="005272E9"/>
    <w:rsid w:val="00527B7C"/>
    <w:rsid w:val="0053033B"/>
    <w:rsid w:val="0053359B"/>
    <w:rsid w:val="00535921"/>
    <w:rsid w:val="00537E79"/>
    <w:rsid w:val="0054042E"/>
    <w:rsid w:val="00550064"/>
    <w:rsid w:val="00555098"/>
    <w:rsid w:val="005608B5"/>
    <w:rsid w:val="00561D8B"/>
    <w:rsid w:val="00561E50"/>
    <w:rsid w:val="00562042"/>
    <w:rsid w:val="00575C37"/>
    <w:rsid w:val="00577B04"/>
    <w:rsid w:val="00577CA2"/>
    <w:rsid w:val="00577F6A"/>
    <w:rsid w:val="00580295"/>
    <w:rsid w:val="005807D8"/>
    <w:rsid w:val="00585A46"/>
    <w:rsid w:val="00596C07"/>
    <w:rsid w:val="005A673F"/>
    <w:rsid w:val="005A7128"/>
    <w:rsid w:val="005B05CC"/>
    <w:rsid w:val="005B179E"/>
    <w:rsid w:val="005B414A"/>
    <w:rsid w:val="005C1E85"/>
    <w:rsid w:val="005C20D8"/>
    <w:rsid w:val="005C4642"/>
    <w:rsid w:val="005C4678"/>
    <w:rsid w:val="005C6FC2"/>
    <w:rsid w:val="005D16D1"/>
    <w:rsid w:val="005D3164"/>
    <w:rsid w:val="005D7C68"/>
    <w:rsid w:val="005E0E9F"/>
    <w:rsid w:val="005E38F0"/>
    <w:rsid w:val="005E56BE"/>
    <w:rsid w:val="005F5A9C"/>
    <w:rsid w:val="005F5E62"/>
    <w:rsid w:val="005F6E4D"/>
    <w:rsid w:val="005F799D"/>
    <w:rsid w:val="00603D8C"/>
    <w:rsid w:val="00612CFF"/>
    <w:rsid w:val="0061368B"/>
    <w:rsid w:val="00616A2F"/>
    <w:rsid w:val="00616ABB"/>
    <w:rsid w:val="006208E7"/>
    <w:rsid w:val="006215A1"/>
    <w:rsid w:val="00623E51"/>
    <w:rsid w:val="00626827"/>
    <w:rsid w:val="006273F3"/>
    <w:rsid w:val="00632FE8"/>
    <w:rsid w:val="00633976"/>
    <w:rsid w:val="00643EBF"/>
    <w:rsid w:val="006443A1"/>
    <w:rsid w:val="00644C58"/>
    <w:rsid w:val="00647EA6"/>
    <w:rsid w:val="00653817"/>
    <w:rsid w:val="00653F96"/>
    <w:rsid w:val="00655B39"/>
    <w:rsid w:val="00655F1C"/>
    <w:rsid w:val="006562BC"/>
    <w:rsid w:val="0066004F"/>
    <w:rsid w:val="00660B0F"/>
    <w:rsid w:val="00660D52"/>
    <w:rsid w:val="00664B32"/>
    <w:rsid w:val="00675241"/>
    <w:rsid w:val="0067760B"/>
    <w:rsid w:val="00680923"/>
    <w:rsid w:val="00681D86"/>
    <w:rsid w:val="00681EBE"/>
    <w:rsid w:val="006828E6"/>
    <w:rsid w:val="0069083B"/>
    <w:rsid w:val="00697A1C"/>
    <w:rsid w:val="006A04FF"/>
    <w:rsid w:val="006A3575"/>
    <w:rsid w:val="006A4C22"/>
    <w:rsid w:val="006A64C8"/>
    <w:rsid w:val="006B2DE7"/>
    <w:rsid w:val="006B336C"/>
    <w:rsid w:val="006B613D"/>
    <w:rsid w:val="006B695F"/>
    <w:rsid w:val="006B715A"/>
    <w:rsid w:val="006B77CB"/>
    <w:rsid w:val="006C1C28"/>
    <w:rsid w:val="006C24BF"/>
    <w:rsid w:val="006C503D"/>
    <w:rsid w:val="006D48A6"/>
    <w:rsid w:val="006E2F60"/>
    <w:rsid w:val="006E3173"/>
    <w:rsid w:val="006E443F"/>
    <w:rsid w:val="006E6871"/>
    <w:rsid w:val="006F1A7E"/>
    <w:rsid w:val="006F2B12"/>
    <w:rsid w:val="006F512F"/>
    <w:rsid w:val="006F684A"/>
    <w:rsid w:val="007062A8"/>
    <w:rsid w:val="00706569"/>
    <w:rsid w:val="00711C3C"/>
    <w:rsid w:val="00711C99"/>
    <w:rsid w:val="0071235E"/>
    <w:rsid w:val="00714433"/>
    <w:rsid w:val="00716A91"/>
    <w:rsid w:val="007246EC"/>
    <w:rsid w:val="007331A5"/>
    <w:rsid w:val="00735722"/>
    <w:rsid w:val="00740B61"/>
    <w:rsid w:val="00751CF2"/>
    <w:rsid w:val="00753203"/>
    <w:rsid w:val="00755A0D"/>
    <w:rsid w:val="007562D1"/>
    <w:rsid w:val="00765E23"/>
    <w:rsid w:val="00766FEE"/>
    <w:rsid w:val="007801DA"/>
    <w:rsid w:val="0078060F"/>
    <w:rsid w:val="00781C3C"/>
    <w:rsid w:val="0079066C"/>
    <w:rsid w:val="00791D06"/>
    <w:rsid w:val="007962D1"/>
    <w:rsid w:val="00796966"/>
    <w:rsid w:val="007975AD"/>
    <w:rsid w:val="007A3718"/>
    <w:rsid w:val="007A45AF"/>
    <w:rsid w:val="007A4DCF"/>
    <w:rsid w:val="007A5B27"/>
    <w:rsid w:val="007B3B65"/>
    <w:rsid w:val="007C0061"/>
    <w:rsid w:val="007C3080"/>
    <w:rsid w:val="007C4F2F"/>
    <w:rsid w:val="007D036A"/>
    <w:rsid w:val="007D72F7"/>
    <w:rsid w:val="007D77BC"/>
    <w:rsid w:val="007E1E52"/>
    <w:rsid w:val="007E291D"/>
    <w:rsid w:val="007E52C6"/>
    <w:rsid w:val="007F3677"/>
    <w:rsid w:val="007F47B2"/>
    <w:rsid w:val="00800627"/>
    <w:rsid w:val="00801551"/>
    <w:rsid w:val="00801888"/>
    <w:rsid w:val="00806EDC"/>
    <w:rsid w:val="00807D5D"/>
    <w:rsid w:val="0081113C"/>
    <w:rsid w:val="008114D0"/>
    <w:rsid w:val="00812011"/>
    <w:rsid w:val="008147B1"/>
    <w:rsid w:val="008148ED"/>
    <w:rsid w:val="008149F0"/>
    <w:rsid w:val="00820327"/>
    <w:rsid w:val="008241AB"/>
    <w:rsid w:val="00826166"/>
    <w:rsid w:val="0082773F"/>
    <w:rsid w:val="00831B48"/>
    <w:rsid w:val="00834B08"/>
    <w:rsid w:val="0083574A"/>
    <w:rsid w:val="00842CD6"/>
    <w:rsid w:val="008547A6"/>
    <w:rsid w:val="00857C40"/>
    <w:rsid w:val="00861849"/>
    <w:rsid w:val="00865EB0"/>
    <w:rsid w:val="00872A90"/>
    <w:rsid w:val="00873B10"/>
    <w:rsid w:val="00876722"/>
    <w:rsid w:val="008768A8"/>
    <w:rsid w:val="00876C78"/>
    <w:rsid w:val="008775DD"/>
    <w:rsid w:val="00891665"/>
    <w:rsid w:val="0089443C"/>
    <w:rsid w:val="00894CD6"/>
    <w:rsid w:val="008968BA"/>
    <w:rsid w:val="008A3A0C"/>
    <w:rsid w:val="008B1AE2"/>
    <w:rsid w:val="008B6BC3"/>
    <w:rsid w:val="008B6CE6"/>
    <w:rsid w:val="008B75CF"/>
    <w:rsid w:val="008C1A6E"/>
    <w:rsid w:val="008C274F"/>
    <w:rsid w:val="008C3B82"/>
    <w:rsid w:val="008C3DAD"/>
    <w:rsid w:val="008D147B"/>
    <w:rsid w:val="008D1D02"/>
    <w:rsid w:val="008D3B63"/>
    <w:rsid w:val="008D5210"/>
    <w:rsid w:val="008D6105"/>
    <w:rsid w:val="008D6E17"/>
    <w:rsid w:val="008E1762"/>
    <w:rsid w:val="008E51EA"/>
    <w:rsid w:val="008F25F9"/>
    <w:rsid w:val="008F3BD6"/>
    <w:rsid w:val="008F51A7"/>
    <w:rsid w:val="008F5C84"/>
    <w:rsid w:val="00905C15"/>
    <w:rsid w:val="00910B2C"/>
    <w:rsid w:val="00912CDE"/>
    <w:rsid w:val="0091625A"/>
    <w:rsid w:val="00916807"/>
    <w:rsid w:val="00922DC5"/>
    <w:rsid w:val="00924906"/>
    <w:rsid w:val="00930157"/>
    <w:rsid w:val="009339A9"/>
    <w:rsid w:val="00934C5F"/>
    <w:rsid w:val="00937341"/>
    <w:rsid w:val="00952818"/>
    <w:rsid w:val="009577F9"/>
    <w:rsid w:val="00957DB5"/>
    <w:rsid w:val="009707DE"/>
    <w:rsid w:val="00974797"/>
    <w:rsid w:val="00980EF4"/>
    <w:rsid w:val="00982BBA"/>
    <w:rsid w:val="0098400B"/>
    <w:rsid w:val="00984C1C"/>
    <w:rsid w:val="00984FA8"/>
    <w:rsid w:val="00987FDF"/>
    <w:rsid w:val="00995008"/>
    <w:rsid w:val="00996045"/>
    <w:rsid w:val="009973C5"/>
    <w:rsid w:val="009A0141"/>
    <w:rsid w:val="009A1341"/>
    <w:rsid w:val="009A2414"/>
    <w:rsid w:val="009A4AC2"/>
    <w:rsid w:val="009A79A5"/>
    <w:rsid w:val="009A7B3E"/>
    <w:rsid w:val="009B58F5"/>
    <w:rsid w:val="009B737D"/>
    <w:rsid w:val="009C37CA"/>
    <w:rsid w:val="009C491E"/>
    <w:rsid w:val="009C497D"/>
    <w:rsid w:val="009C5C85"/>
    <w:rsid w:val="009D5CBD"/>
    <w:rsid w:val="009E1B4A"/>
    <w:rsid w:val="009E5AF4"/>
    <w:rsid w:val="009E5DB4"/>
    <w:rsid w:val="009F68A7"/>
    <w:rsid w:val="00A01BE7"/>
    <w:rsid w:val="00A0406F"/>
    <w:rsid w:val="00A04AB4"/>
    <w:rsid w:val="00A13587"/>
    <w:rsid w:val="00A142CC"/>
    <w:rsid w:val="00A1558F"/>
    <w:rsid w:val="00A1609E"/>
    <w:rsid w:val="00A164CD"/>
    <w:rsid w:val="00A1650E"/>
    <w:rsid w:val="00A21C58"/>
    <w:rsid w:val="00A22470"/>
    <w:rsid w:val="00A2331C"/>
    <w:rsid w:val="00A25F85"/>
    <w:rsid w:val="00A26FAF"/>
    <w:rsid w:val="00A279B8"/>
    <w:rsid w:val="00A32CB4"/>
    <w:rsid w:val="00A34A95"/>
    <w:rsid w:val="00A41C05"/>
    <w:rsid w:val="00A44E0F"/>
    <w:rsid w:val="00A451DA"/>
    <w:rsid w:val="00A45CDE"/>
    <w:rsid w:val="00A511D1"/>
    <w:rsid w:val="00A52CC8"/>
    <w:rsid w:val="00A5576E"/>
    <w:rsid w:val="00A55AF3"/>
    <w:rsid w:val="00A56DBE"/>
    <w:rsid w:val="00A60AC1"/>
    <w:rsid w:val="00A60E7B"/>
    <w:rsid w:val="00A64ED8"/>
    <w:rsid w:val="00A70DB0"/>
    <w:rsid w:val="00A804F9"/>
    <w:rsid w:val="00A83D11"/>
    <w:rsid w:val="00A85EBE"/>
    <w:rsid w:val="00A9264C"/>
    <w:rsid w:val="00A97EB2"/>
    <w:rsid w:val="00AA0CE8"/>
    <w:rsid w:val="00AA3470"/>
    <w:rsid w:val="00AA5A1F"/>
    <w:rsid w:val="00AB2CA5"/>
    <w:rsid w:val="00AB3979"/>
    <w:rsid w:val="00AB67F1"/>
    <w:rsid w:val="00AC088D"/>
    <w:rsid w:val="00AC53AB"/>
    <w:rsid w:val="00AC706D"/>
    <w:rsid w:val="00AC72CF"/>
    <w:rsid w:val="00AD14DF"/>
    <w:rsid w:val="00AD5F4F"/>
    <w:rsid w:val="00AD6A7F"/>
    <w:rsid w:val="00AE2259"/>
    <w:rsid w:val="00AE493A"/>
    <w:rsid w:val="00AF48EF"/>
    <w:rsid w:val="00B04C0F"/>
    <w:rsid w:val="00B0729C"/>
    <w:rsid w:val="00B119BA"/>
    <w:rsid w:val="00B13CDF"/>
    <w:rsid w:val="00B1749E"/>
    <w:rsid w:val="00B17611"/>
    <w:rsid w:val="00B20A09"/>
    <w:rsid w:val="00B262F4"/>
    <w:rsid w:val="00B3232D"/>
    <w:rsid w:val="00B32B11"/>
    <w:rsid w:val="00B45868"/>
    <w:rsid w:val="00B4730E"/>
    <w:rsid w:val="00B57D4D"/>
    <w:rsid w:val="00B603C7"/>
    <w:rsid w:val="00B61E45"/>
    <w:rsid w:val="00B63744"/>
    <w:rsid w:val="00B66B5B"/>
    <w:rsid w:val="00B76584"/>
    <w:rsid w:val="00B824C8"/>
    <w:rsid w:val="00B828BF"/>
    <w:rsid w:val="00B849C6"/>
    <w:rsid w:val="00B850DC"/>
    <w:rsid w:val="00B87FA1"/>
    <w:rsid w:val="00B87FAC"/>
    <w:rsid w:val="00B87FF5"/>
    <w:rsid w:val="00BA0D3A"/>
    <w:rsid w:val="00BA5302"/>
    <w:rsid w:val="00BA6B7E"/>
    <w:rsid w:val="00BA78B6"/>
    <w:rsid w:val="00BB0382"/>
    <w:rsid w:val="00BB26EF"/>
    <w:rsid w:val="00BB79F5"/>
    <w:rsid w:val="00BC0404"/>
    <w:rsid w:val="00BC1D22"/>
    <w:rsid w:val="00BC56CE"/>
    <w:rsid w:val="00BD048F"/>
    <w:rsid w:val="00BD4470"/>
    <w:rsid w:val="00BD45AF"/>
    <w:rsid w:val="00BD4C14"/>
    <w:rsid w:val="00BD779E"/>
    <w:rsid w:val="00BE293A"/>
    <w:rsid w:val="00BE55B4"/>
    <w:rsid w:val="00BF287B"/>
    <w:rsid w:val="00C02FD1"/>
    <w:rsid w:val="00C04168"/>
    <w:rsid w:val="00C0448B"/>
    <w:rsid w:val="00C06926"/>
    <w:rsid w:val="00C07182"/>
    <w:rsid w:val="00C132C3"/>
    <w:rsid w:val="00C22AF4"/>
    <w:rsid w:val="00C239BB"/>
    <w:rsid w:val="00C25BA8"/>
    <w:rsid w:val="00C32827"/>
    <w:rsid w:val="00C368DD"/>
    <w:rsid w:val="00C406D8"/>
    <w:rsid w:val="00C42AB0"/>
    <w:rsid w:val="00C42F49"/>
    <w:rsid w:val="00C43481"/>
    <w:rsid w:val="00C4517B"/>
    <w:rsid w:val="00C46C0A"/>
    <w:rsid w:val="00C517E8"/>
    <w:rsid w:val="00C52634"/>
    <w:rsid w:val="00C5329F"/>
    <w:rsid w:val="00C63E8E"/>
    <w:rsid w:val="00C66212"/>
    <w:rsid w:val="00C76482"/>
    <w:rsid w:val="00C76E31"/>
    <w:rsid w:val="00C8340D"/>
    <w:rsid w:val="00C85D46"/>
    <w:rsid w:val="00C9136F"/>
    <w:rsid w:val="00C92209"/>
    <w:rsid w:val="00C924DE"/>
    <w:rsid w:val="00C9266A"/>
    <w:rsid w:val="00CA1A8A"/>
    <w:rsid w:val="00CA2EAC"/>
    <w:rsid w:val="00CA35D3"/>
    <w:rsid w:val="00CA4DEC"/>
    <w:rsid w:val="00CA64C0"/>
    <w:rsid w:val="00CB3C17"/>
    <w:rsid w:val="00CB6235"/>
    <w:rsid w:val="00CC2945"/>
    <w:rsid w:val="00CC7A39"/>
    <w:rsid w:val="00CD01B3"/>
    <w:rsid w:val="00CD05BC"/>
    <w:rsid w:val="00CD5490"/>
    <w:rsid w:val="00CD5B7B"/>
    <w:rsid w:val="00CD6E37"/>
    <w:rsid w:val="00CE12E2"/>
    <w:rsid w:val="00CE162F"/>
    <w:rsid w:val="00CE7D3F"/>
    <w:rsid w:val="00CF199B"/>
    <w:rsid w:val="00CF21A5"/>
    <w:rsid w:val="00CF4C34"/>
    <w:rsid w:val="00CF4C73"/>
    <w:rsid w:val="00CF5C10"/>
    <w:rsid w:val="00CF7673"/>
    <w:rsid w:val="00D018F9"/>
    <w:rsid w:val="00D021FA"/>
    <w:rsid w:val="00D024B9"/>
    <w:rsid w:val="00D049A2"/>
    <w:rsid w:val="00D051C8"/>
    <w:rsid w:val="00D13EE3"/>
    <w:rsid w:val="00D1492A"/>
    <w:rsid w:val="00D17DAA"/>
    <w:rsid w:val="00D209E7"/>
    <w:rsid w:val="00D26115"/>
    <w:rsid w:val="00D3489F"/>
    <w:rsid w:val="00D445B7"/>
    <w:rsid w:val="00D45117"/>
    <w:rsid w:val="00D45523"/>
    <w:rsid w:val="00D458E3"/>
    <w:rsid w:val="00D46B46"/>
    <w:rsid w:val="00D47D4E"/>
    <w:rsid w:val="00D50FB5"/>
    <w:rsid w:val="00D54857"/>
    <w:rsid w:val="00D56FBC"/>
    <w:rsid w:val="00D57241"/>
    <w:rsid w:val="00D625A7"/>
    <w:rsid w:val="00D6294B"/>
    <w:rsid w:val="00D65B42"/>
    <w:rsid w:val="00D65C8F"/>
    <w:rsid w:val="00D7702E"/>
    <w:rsid w:val="00D81E93"/>
    <w:rsid w:val="00D8201A"/>
    <w:rsid w:val="00D84E9E"/>
    <w:rsid w:val="00D85971"/>
    <w:rsid w:val="00D87D7A"/>
    <w:rsid w:val="00D87F5F"/>
    <w:rsid w:val="00D90456"/>
    <w:rsid w:val="00D90C18"/>
    <w:rsid w:val="00D92A5A"/>
    <w:rsid w:val="00DA0011"/>
    <w:rsid w:val="00DA1B5F"/>
    <w:rsid w:val="00DA7005"/>
    <w:rsid w:val="00DA774F"/>
    <w:rsid w:val="00DB34A1"/>
    <w:rsid w:val="00DC25F1"/>
    <w:rsid w:val="00DC4DA6"/>
    <w:rsid w:val="00DD1FC5"/>
    <w:rsid w:val="00DD27FC"/>
    <w:rsid w:val="00DD3540"/>
    <w:rsid w:val="00DD3D75"/>
    <w:rsid w:val="00DD4420"/>
    <w:rsid w:val="00DE267B"/>
    <w:rsid w:val="00DE5C4F"/>
    <w:rsid w:val="00DE5F00"/>
    <w:rsid w:val="00DF2269"/>
    <w:rsid w:val="00DF3390"/>
    <w:rsid w:val="00DF3448"/>
    <w:rsid w:val="00DF48B3"/>
    <w:rsid w:val="00DF4ACC"/>
    <w:rsid w:val="00DF6037"/>
    <w:rsid w:val="00E01DD1"/>
    <w:rsid w:val="00E07CC4"/>
    <w:rsid w:val="00E07DA3"/>
    <w:rsid w:val="00E112CE"/>
    <w:rsid w:val="00E14501"/>
    <w:rsid w:val="00E21B53"/>
    <w:rsid w:val="00E21E50"/>
    <w:rsid w:val="00E3112D"/>
    <w:rsid w:val="00E33873"/>
    <w:rsid w:val="00E33986"/>
    <w:rsid w:val="00E35830"/>
    <w:rsid w:val="00E376E5"/>
    <w:rsid w:val="00E40DAE"/>
    <w:rsid w:val="00E41D0F"/>
    <w:rsid w:val="00E44DEC"/>
    <w:rsid w:val="00E45FCE"/>
    <w:rsid w:val="00E4685D"/>
    <w:rsid w:val="00E50D66"/>
    <w:rsid w:val="00E51D49"/>
    <w:rsid w:val="00E530E3"/>
    <w:rsid w:val="00E53D02"/>
    <w:rsid w:val="00E55594"/>
    <w:rsid w:val="00E62108"/>
    <w:rsid w:val="00E6388D"/>
    <w:rsid w:val="00E65595"/>
    <w:rsid w:val="00E73DF6"/>
    <w:rsid w:val="00E7549A"/>
    <w:rsid w:val="00E7702B"/>
    <w:rsid w:val="00E825DC"/>
    <w:rsid w:val="00E87416"/>
    <w:rsid w:val="00E9698C"/>
    <w:rsid w:val="00EA2B5C"/>
    <w:rsid w:val="00EA5D3C"/>
    <w:rsid w:val="00EB0A87"/>
    <w:rsid w:val="00EB32CA"/>
    <w:rsid w:val="00EB5727"/>
    <w:rsid w:val="00EB6469"/>
    <w:rsid w:val="00EB6CD7"/>
    <w:rsid w:val="00EC0FA4"/>
    <w:rsid w:val="00EC5DB4"/>
    <w:rsid w:val="00EC5ED5"/>
    <w:rsid w:val="00EC6656"/>
    <w:rsid w:val="00ED1376"/>
    <w:rsid w:val="00ED6F57"/>
    <w:rsid w:val="00ED75B3"/>
    <w:rsid w:val="00EE0155"/>
    <w:rsid w:val="00EE2E91"/>
    <w:rsid w:val="00EE3447"/>
    <w:rsid w:val="00EF469D"/>
    <w:rsid w:val="00EF5FA9"/>
    <w:rsid w:val="00EF7C82"/>
    <w:rsid w:val="00F02BB8"/>
    <w:rsid w:val="00F03F78"/>
    <w:rsid w:val="00F102B6"/>
    <w:rsid w:val="00F118A8"/>
    <w:rsid w:val="00F13285"/>
    <w:rsid w:val="00F14482"/>
    <w:rsid w:val="00F23538"/>
    <w:rsid w:val="00F23AC3"/>
    <w:rsid w:val="00F2606A"/>
    <w:rsid w:val="00F261C5"/>
    <w:rsid w:val="00F2652C"/>
    <w:rsid w:val="00F31540"/>
    <w:rsid w:val="00F32B00"/>
    <w:rsid w:val="00F35FC9"/>
    <w:rsid w:val="00F457F2"/>
    <w:rsid w:val="00F524D5"/>
    <w:rsid w:val="00F6691B"/>
    <w:rsid w:val="00F731FF"/>
    <w:rsid w:val="00F7325C"/>
    <w:rsid w:val="00F749BD"/>
    <w:rsid w:val="00F8067E"/>
    <w:rsid w:val="00F80F64"/>
    <w:rsid w:val="00F82246"/>
    <w:rsid w:val="00F86A88"/>
    <w:rsid w:val="00F92774"/>
    <w:rsid w:val="00F95635"/>
    <w:rsid w:val="00F96D72"/>
    <w:rsid w:val="00FA0A97"/>
    <w:rsid w:val="00FA124C"/>
    <w:rsid w:val="00FA1485"/>
    <w:rsid w:val="00FA476F"/>
    <w:rsid w:val="00FA4821"/>
    <w:rsid w:val="00FA7D10"/>
    <w:rsid w:val="00FA7DEB"/>
    <w:rsid w:val="00FB12CF"/>
    <w:rsid w:val="00FB6349"/>
    <w:rsid w:val="00FC5B61"/>
    <w:rsid w:val="00FD01DA"/>
    <w:rsid w:val="00FD0A1A"/>
    <w:rsid w:val="00FD0E7D"/>
    <w:rsid w:val="00FD2016"/>
    <w:rsid w:val="00FD34FD"/>
    <w:rsid w:val="00FD772C"/>
    <w:rsid w:val="00FE01EB"/>
    <w:rsid w:val="00FE2660"/>
    <w:rsid w:val="00FE35E7"/>
    <w:rsid w:val="00FE39DD"/>
    <w:rsid w:val="00FE5B69"/>
    <w:rsid w:val="00FE65D0"/>
    <w:rsid w:val="00FF2308"/>
    <w:rsid w:val="00FF6D3F"/>
    <w:rsid w:val="00FF6FCF"/>
    <w:rsid w:val="00FF70DF"/>
    <w:rsid w:val="00FF7BBF"/>
    <w:rsid w:val="04DC00FF"/>
    <w:rsid w:val="078D324E"/>
    <w:rsid w:val="08C3A469"/>
    <w:rsid w:val="0AB24CD9"/>
    <w:rsid w:val="115598AF"/>
    <w:rsid w:val="1AB01309"/>
    <w:rsid w:val="1D4F1E30"/>
    <w:rsid w:val="21D02061"/>
    <w:rsid w:val="27AAA0C8"/>
    <w:rsid w:val="27B04D5C"/>
    <w:rsid w:val="2981C34B"/>
    <w:rsid w:val="2D595E17"/>
    <w:rsid w:val="3056BC80"/>
    <w:rsid w:val="372FA438"/>
    <w:rsid w:val="39D16848"/>
    <w:rsid w:val="3A99F681"/>
    <w:rsid w:val="3C5C03E3"/>
    <w:rsid w:val="4064DEFD"/>
    <w:rsid w:val="42936D67"/>
    <w:rsid w:val="43523A2F"/>
    <w:rsid w:val="46647F95"/>
    <w:rsid w:val="47273864"/>
    <w:rsid w:val="4CAA172B"/>
    <w:rsid w:val="51C7D8FC"/>
    <w:rsid w:val="5D57A2DE"/>
    <w:rsid w:val="5D660A33"/>
    <w:rsid w:val="5DF30A33"/>
    <w:rsid w:val="6005A87C"/>
    <w:rsid w:val="6829EE7E"/>
    <w:rsid w:val="687D9725"/>
    <w:rsid w:val="6905D4BF"/>
    <w:rsid w:val="6E0D1CD8"/>
    <w:rsid w:val="74D54377"/>
    <w:rsid w:val="75811D48"/>
    <w:rsid w:val="7ABA6CA4"/>
    <w:rsid w:val="7D8C1BB2"/>
    <w:rsid w:val="7E7B29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D07BA"/>
  <w15:docId w15:val="{86177842-1A53-461A-AB4A-D3E1B8B1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CE8"/>
    <w:rPr>
      <w:rFonts w:ascii="Times New Roman" w:eastAsia="Times New Roman" w:hAnsi="Times New Roman"/>
      <w:sz w:val="24"/>
      <w:szCs w:val="24"/>
      <w:lang w:val="es-ES_tradnl" w:eastAsia="es-ES_tradnl"/>
    </w:rPr>
  </w:style>
  <w:style w:type="paragraph" w:styleId="Ttulo2">
    <w:name w:val="heading 2"/>
    <w:basedOn w:val="Normal"/>
    <w:next w:val="Normal"/>
    <w:link w:val="Ttulo2Car"/>
    <w:uiPriority w:val="99"/>
    <w:qFormat/>
    <w:rsid w:val="00FD2016"/>
    <w:pPr>
      <w:keepNext/>
      <w:outlineLvl w:val="1"/>
    </w:pPr>
    <w:rPr>
      <w:rFonts w:ascii="Tahoma" w:hAnsi="Tahoma"/>
      <w:b/>
      <w:szCs w:val="20"/>
      <w:lang w:val="es-ES" w:eastAsia="es-ES"/>
    </w:rPr>
  </w:style>
  <w:style w:type="paragraph" w:styleId="Ttulo3">
    <w:name w:val="heading 3"/>
    <w:basedOn w:val="Normal"/>
    <w:next w:val="Normal"/>
    <w:link w:val="Ttulo3Car"/>
    <w:uiPriority w:val="9"/>
    <w:semiHidden/>
    <w:unhideWhenUsed/>
    <w:qFormat/>
    <w:rsid w:val="000D22C1"/>
    <w:pPr>
      <w:keepNext/>
      <w:keepLines/>
      <w:spacing w:before="40"/>
      <w:outlineLvl w:val="2"/>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06219"/>
    <w:rPr>
      <w:rFonts w:ascii="Tahoma" w:hAnsi="Tahoma" w:cs="Tahoma"/>
      <w:sz w:val="16"/>
      <w:szCs w:val="16"/>
    </w:rPr>
  </w:style>
  <w:style w:type="character" w:customStyle="1" w:styleId="TextodegloboCar">
    <w:name w:val="Texto de globo Car"/>
    <w:basedOn w:val="Fuentedeprrafopredeter"/>
    <w:link w:val="Textodeglobo"/>
    <w:uiPriority w:val="99"/>
    <w:semiHidden/>
    <w:rsid w:val="00306219"/>
    <w:rPr>
      <w:rFonts w:ascii="Tahoma" w:hAnsi="Tahoma" w:cs="Tahoma"/>
      <w:sz w:val="16"/>
      <w:szCs w:val="16"/>
    </w:rPr>
  </w:style>
  <w:style w:type="paragraph" w:customStyle="1" w:styleId="Default">
    <w:name w:val="Default"/>
    <w:rsid w:val="00306219"/>
    <w:pPr>
      <w:autoSpaceDE w:val="0"/>
      <w:autoSpaceDN w:val="0"/>
      <w:adjustRightInd w:val="0"/>
    </w:pPr>
    <w:rPr>
      <w:rFonts w:ascii="Arial" w:hAnsi="Arial" w:cs="Arial"/>
      <w:color w:val="000000"/>
      <w:sz w:val="24"/>
      <w:szCs w:val="24"/>
      <w:lang w:eastAsia="en-US"/>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Segundo nivel de viñetas,Segundo nivel de vi–etas,l"/>
    <w:basedOn w:val="Normal"/>
    <w:link w:val="PrrafodelistaCar"/>
    <w:uiPriority w:val="1"/>
    <w:qFormat/>
    <w:rsid w:val="00306219"/>
    <w:pPr>
      <w:ind w:left="720"/>
      <w:contextualSpacing/>
    </w:pPr>
  </w:style>
  <w:style w:type="character" w:styleId="Refdecomentario">
    <w:name w:val="annotation reference"/>
    <w:basedOn w:val="Fuentedeprrafopredeter"/>
    <w:uiPriority w:val="99"/>
    <w:unhideWhenUsed/>
    <w:rsid w:val="00306219"/>
    <w:rPr>
      <w:sz w:val="16"/>
      <w:szCs w:val="16"/>
    </w:rPr>
  </w:style>
  <w:style w:type="paragraph" w:styleId="Textocomentario">
    <w:name w:val="annotation text"/>
    <w:basedOn w:val="Normal"/>
    <w:link w:val="TextocomentarioCar"/>
    <w:uiPriority w:val="99"/>
    <w:unhideWhenUsed/>
    <w:rsid w:val="00306219"/>
    <w:pPr>
      <w:spacing w:after="200"/>
    </w:pPr>
    <w:rPr>
      <w:rFonts w:ascii="Calibri" w:eastAsia="Calibri" w:hAnsi="Calibri"/>
      <w:sz w:val="20"/>
      <w:szCs w:val="20"/>
      <w:lang w:val="es-CO" w:eastAsia="en-US"/>
    </w:rPr>
  </w:style>
  <w:style w:type="character" w:customStyle="1" w:styleId="TextocomentarioCar">
    <w:name w:val="Texto comentario Car"/>
    <w:basedOn w:val="Fuentedeprrafopredeter"/>
    <w:link w:val="Textocomentario"/>
    <w:uiPriority w:val="99"/>
    <w:rsid w:val="00306219"/>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EA5D3C"/>
    <w:pPr>
      <w:spacing w:after="0"/>
    </w:pPr>
    <w:rPr>
      <w:rFonts w:ascii="Times New Roman" w:eastAsia="Times New Roman" w:hAnsi="Times New Roman"/>
      <w:b/>
      <w:bCs/>
      <w:lang w:val="es-ES_tradnl" w:eastAsia="es-ES_tradnl"/>
    </w:rPr>
  </w:style>
  <w:style w:type="character" w:customStyle="1" w:styleId="AsuntodelcomentarioCar">
    <w:name w:val="Asunto del comentario Car"/>
    <w:basedOn w:val="TextocomentarioCar"/>
    <w:link w:val="Asuntodelcomentario"/>
    <w:uiPriority w:val="99"/>
    <w:semiHidden/>
    <w:rsid w:val="00EA5D3C"/>
    <w:rPr>
      <w:rFonts w:ascii="Times New Roman" w:eastAsia="Times New Roman" w:hAnsi="Times New Roman" w:cs="Times New Roman"/>
      <w:b/>
      <w:bCs/>
      <w:sz w:val="20"/>
      <w:szCs w:val="20"/>
      <w:lang w:val="es-ES_tradnl" w:eastAsia="es-ES_tradnl"/>
    </w:rPr>
  </w:style>
  <w:style w:type="character" w:customStyle="1" w:styleId="Ttulo2Car">
    <w:name w:val="Título 2 Car"/>
    <w:basedOn w:val="Fuentedeprrafopredeter"/>
    <w:link w:val="Ttulo2"/>
    <w:uiPriority w:val="99"/>
    <w:rsid w:val="00FD2016"/>
    <w:rPr>
      <w:rFonts w:ascii="Tahoma" w:eastAsia="Times New Roman" w:hAnsi="Tahoma"/>
      <w:b/>
      <w:sz w:val="24"/>
      <w:lang w:val="es-ES" w:eastAsia="es-ES"/>
    </w:rPr>
  </w:style>
  <w:style w:type="paragraph" w:styleId="Textonotapie">
    <w:name w:val="footnote text"/>
    <w:basedOn w:val="Normal"/>
    <w:link w:val="TextonotapieCar"/>
    <w:uiPriority w:val="99"/>
    <w:semiHidden/>
    <w:unhideWhenUsed/>
    <w:rsid w:val="008E1762"/>
    <w:rPr>
      <w:sz w:val="20"/>
      <w:szCs w:val="20"/>
    </w:rPr>
  </w:style>
  <w:style w:type="character" w:customStyle="1" w:styleId="TextonotapieCar">
    <w:name w:val="Texto nota pie Car"/>
    <w:basedOn w:val="Fuentedeprrafopredeter"/>
    <w:link w:val="Textonotapie"/>
    <w:uiPriority w:val="99"/>
    <w:semiHidden/>
    <w:rsid w:val="008E1762"/>
    <w:rPr>
      <w:rFonts w:ascii="Times New Roman" w:eastAsia="Times New Roman" w:hAnsi="Times New Roman"/>
      <w:lang w:val="es-ES_tradnl" w:eastAsia="es-ES_tradnl"/>
    </w:rPr>
  </w:style>
  <w:style w:type="character" w:styleId="Refdenotaalpie">
    <w:name w:val="footnote reference"/>
    <w:basedOn w:val="Fuentedeprrafopredeter"/>
    <w:uiPriority w:val="99"/>
    <w:semiHidden/>
    <w:unhideWhenUsed/>
    <w:rsid w:val="008E1762"/>
    <w:rPr>
      <w:vertAlign w:val="superscript"/>
    </w:r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1"/>
    <w:qFormat/>
    <w:locked/>
    <w:rsid w:val="002362AB"/>
    <w:rPr>
      <w:rFonts w:ascii="Times New Roman" w:eastAsia="Times New Roman" w:hAnsi="Times New Roman"/>
      <w:sz w:val="24"/>
      <w:szCs w:val="24"/>
      <w:lang w:val="es-ES_tradnl" w:eastAsia="es-ES_tradnl"/>
    </w:rPr>
  </w:style>
  <w:style w:type="paragraph" w:styleId="Textoindependiente">
    <w:name w:val="Body Text"/>
    <w:basedOn w:val="Normal"/>
    <w:link w:val="TextoindependienteCar"/>
    <w:uiPriority w:val="1"/>
    <w:qFormat/>
    <w:rsid w:val="00086C03"/>
    <w:pPr>
      <w:widowControl w:val="0"/>
      <w:autoSpaceDE w:val="0"/>
      <w:autoSpaceDN w:val="0"/>
    </w:pPr>
    <w:rPr>
      <w:rFonts w:ascii="Calibri" w:eastAsia="Calibri" w:hAnsi="Calibri" w:cs="Calibri"/>
      <w:sz w:val="22"/>
      <w:szCs w:val="22"/>
      <w:lang w:val="es-ES" w:eastAsia="en-US"/>
    </w:rPr>
  </w:style>
  <w:style w:type="character" w:customStyle="1" w:styleId="TextoindependienteCar">
    <w:name w:val="Texto independiente Car"/>
    <w:basedOn w:val="Fuentedeprrafopredeter"/>
    <w:link w:val="Textoindependiente"/>
    <w:uiPriority w:val="1"/>
    <w:rsid w:val="00086C03"/>
    <w:rPr>
      <w:rFonts w:cs="Calibri"/>
      <w:sz w:val="22"/>
      <w:szCs w:val="22"/>
      <w:lang w:val="es-ES" w:eastAsia="en-US"/>
    </w:rPr>
  </w:style>
  <w:style w:type="table" w:styleId="Tablaconcuadrcula">
    <w:name w:val="Table Grid"/>
    <w:basedOn w:val="Tablanormal"/>
    <w:uiPriority w:val="39"/>
    <w:rsid w:val="00086C03"/>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B6BBC"/>
    <w:rPr>
      <w:color w:val="0000FF" w:themeColor="hyperlink"/>
      <w:u w:val="single"/>
    </w:rPr>
  </w:style>
  <w:style w:type="paragraph" w:styleId="Revisin">
    <w:name w:val="Revision"/>
    <w:hidden/>
    <w:uiPriority w:val="99"/>
    <w:semiHidden/>
    <w:rsid w:val="00653F96"/>
    <w:rPr>
      <w:rFonts w:ascii="Times New Roman" w:eastAsia="Times New Roman" w:hAnsi="Times New Roman"/>
      <w:sz w:val="24"/>
      <w:szCs w:val="24"/>
      <w:lang w:val="es-ES_tradnl" w:eastAsia="es-ES_tradnl"/>
    </w:rPr>
  </w:style>
  <w:style w:type="character" w:customStyle="1" w:styleId="Ttulo3Car">
    <w:name w:val="Título 3 Car"/>
    <w:basedOn w:val="Fuentedeprrafopredeter"/>
    <w:link w:val="Ttulo3"/>
    <w:uiPriority w:val="9"/>
    <w:semiHidden/>
    <w:rsid w:val="000D22C1"/>
    <w:rPr>
      <w:rFonts w:asciiTheme="majorHAnsi" w:eastAsiaTheme="majorEastAsia" w:hAnsiTheme="majorHAnsi" w:cstheme="majorBidi"/>
      <w:color w:val="243F60" w:themeColor="accent1" w:themeShade="7F"/>
      <w:sz w:val="24"/>
      <w:szCs w:val="24"/>
      <w:lang w:val="es-ES_tradnl" w:eastAsia="es-ES_tradnl"/>
    </w:rPr>
  </w:style>
  <w:style w:type="character" w:customStyle="1" w:styleId="Mencinsinresolver1">
    <w:name w:val="Mención sin resolver1"/>
    <w:basedOn w:val="Fuentedeprrafopredeter"/>
    <w:uiPriority w:val="99"/>
    <w:semiHidden/>
    <w:unhideWhenUsed/>
    <w:rsid w:val="000D2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0291">
      <w:bodyDiv w:val="1"/>
      <w:marLeft w:val="0"/>
      <w:marRight w:val="0"/>
      <w:marTop w:val="0"/>
      <w:marBottom w:val="0"/>
      <w:divBdr>
        <w:top w:val="none" w:sz="0" w:space="0" w:color="auto"/>
        <w:left w:val="none" w:sz="0" w:space="0" w:color="auto"/>
        <w:bottom w:val="none" w:sz="0" w:space="0" w:color="auto"/>
        <w:right w:val="none" w:sz="0" w:space="0" w:color="auto"/>
      </w:divBdr>
    </w:div>
    <w:div w:id="162354574">
      <w:bodyDiv w:val="1"/>
      <w:marLeft w:val="0"/>
      <w:marRight w:val="0"/>
      <w:marTop w:val="0"/>
      <w:marBottom w:val="0"/>
      <w:divBdr>
        <w:top w:val="none" w:sz="0" w:space="0" w:color="auto"/>
        <w:left w:val="none" w:sz="0" w:space="0" w:color="auto"/>
        <w:bottom w:val="none" w:sz="0" w:space="0" w:color="auto"/>
        <w:right w:val="none" w:sz="0" w:space="0" w:color="auto"/>
      </w:divBdr>
    </w:div>
    <w:div w:id="243801424">
      <w:bodyDiv w:val="1"/>
      <w:marLeft w:val="0"/>
      <w:marRight w:val="0"/>
      <w:marTop w:val="0"/>
      <w:marBottom w:val="0"/>
      <w:divBdr>
        <w:top w:val="none" w:sz="0" w:space="0" w:color="auto"/>
        <w:left w:val="none" w:sz="0" w:space="0" w:color="auto"/>
        <w:bottom w:val="none" w:sz="0" w:space="0" w:color="auto"/>
        <w:right w:val="none" w:sz="0" w:space="0" w:color="auto"/>
      </w:divBdr>
    </w:div>
    <w:div w:id="327904554">
      <w:bodyDiv w:val="1"/>
      <w:marLeft w:val="0"/>
      <w:marRight w:val="0"/>
      <w:marTop w:val="0"/>
      <w:marBottom w:val="0"/>
      <w:divBdr>
        <w:top w:val="none" w:sz="0" w:space="0" w:color="auto"/>
        <w:left w:val="none" w:sz="0" w:space="0" w:color="auto"/>
        <w:bottom w:val="none" w:sz="0" w:space="0" w:color="auto"/>
        <w:right w:val="none" w:sz="0" w:space="0" w:color="auto"/>
      </w:divBdr>
    </w:div>
    <w:div w:id="401948916">
      <w:bodyDiv w:val="1"/>
      <w:marLeft w:val="0"/>
      <w:marRight w:val="0"/>
      <w:marTop w:val="0"/>
      <w:marBottom w:val="0"/>
      <w:divBdr>
        <w:top w:val="none" w:sz="0" w:space="0" w:color="auto"/>
        <w:left w:val="none" w:sz="0" w:space="0" w:color="auto"/>
        <w:bottom w:val="none" w:sz="0" w:space="0" w:color="auto"/>
        <w:right w:val="none" w:sz="0" w:space="0" w:color="auto"/>
      </w:divBdr>
    </w:div>
    <w:div w:id="463930574">
      <w:bodyDiv w:val="1"/>
      <w:marLeft w:val="0"/>
      <w:marRight w:val="0"/>
      <w:marTop w:val="0"/>
      <w:marBottom w:val="0"/>
      <w:divBdr>
        <w:top w:val="none" w:sz="0" w:space="0" w:color="auto"/>
        <w:left w:val="none" w:sz="0" w:space="0" w:color="auto"/>
        <w:bottom w:val="none" w:sz="0" w:space="0" w:color="auto"/>
        <w:right w:val="none" w:sz="0" w:space="0" w:color="auto"/>
      </w:divBdr>
    </w:div>
    <w:div w:id="600645407">
      <w:bodyDiv w:val="1"/>
      <w:marLeft w:val="0"/>
      <w:marRight w:val="0"/>
      <w:marTop w:val="0"/>
      <w:marBottom w:val="0"/>
      <w:divBdr>
        <w:top w:val="none" w:sz="0" w:space="0" w:color="auto"/>
        <w:left w:val="none" w:sz="0" w:space="0" w:color="auto"/>
        <w:bottom w:val="none" w:sz="0" w:space="0" w:color="auto"/>
        <w:right w:val="none" w:sz="0" w:space="0" w:color="auto"/>
      </w:divBdr>
    </w:div>
    <w:div w:id="631060736">
      <w:bodyDiv w:val="1"/>
      <w:marLeft w:val="0"/>
      <w:marRight w:val="0"/>
      <w:marTop w:val="0"/>
      <w:marBottom w:val="0"/>
      <w:divBdr>
        <w:top w:val="none" w:sz="0" w:space="0" w:color="auto"/>
        <w:left w:val="none" w:sz="0" w:space="0" w:color="auto"/>
        <w:bottom w:val="none" w:sz="0" w:space="0" w:color="auto"/>
        <w:right w:val="none" w:sz="0" w:space="0" w:color="auto"/>
      </w:divBdr>
    </w:div>
    <w:div w:id="801267017">
      <w:bodyDiv w:val="1"/>
      <w:marLeft w:val="0"/>
      <w:marRight w:val="0"/>
      <w:marTop w:val="0"/>
      <w:marBottom w:val="0"/>
      <w:divBdr>
        <w:top w:val="none" w:sz="0" w:space="0" w:color="auto"/>
        <w:left w:val="none" w:sz="0" w:space="0" w:color="auto"/>
        <w:bottom w:val="none" w:sz="0" w:space="0" w:color="auto"/>
        <w:right w:val="none" w:sz="0" w:space="0" w:color="auto"/>
      </w:divBdr>
    </w:div>
    <w:div w:id="964388401">
      <w:bodyDiv w:val="1"/>
      <w:marLeft w:val="0"/>
      <w:marRight w:val="0"/>
      <w:marTop w:val="0"/>
      <w:marBottom w:val="0"/>
      <w:divBdr>
        <w:top w:val="none" w:sz="0" w:space="0" w:color="auto"/>
        <w:left w:val="none" w:sz="0" w:space="0" w:color="auto"/>
        <w:bottom w:val="none" w:sz="0" w:space="0" w:color="auto"/>
        <w:right w:val="none" w:sz="0" w:space="0" w:color="auto"/>
      </w:divBdr>
    </w:div>
    <w:div w:id="989095162">
      <w:bodyDiv w:val="1"/>
      <w:marLeft w:val="0"/>
      <w:marRight w:val="0"/>
      <w:marTop w:val="0"/>
      <w:marBottom w:val="0"/>
      <w:divBdr>
        <w:top w:val="none" w:sz="0" w:space="0" w:color="auto"/>
        <w:left w:val="none" w:sz="0" w:space="0" w:color="auto"/>
        <w:bottom w:val="none" w:sz="0" w:space="0" w:color="auto"/>
        <w:right w:val="none" w:sz="0" w:space="0" w:color="auto"/>
      </w:divBdr>
    </w:div>
    <w:div w:id="1008605457">
      <w:bodyDiv w:val="1"/>
      <w:marLeft w:val="0"/>
      <w:marRight w:val="0"/>
      <w:marTop w:val="0"/>
      <w:marBottom w:val="0"/>
      <w:divBdr>
        <w:top w:val="none" w:sz="0" w:space="0" w:color="auto"/>
        <w:left w:val="none" w:sz="0" w:space="0" w:color="auto"/>
        <w:bottom w:val="none" w:sz="0" w:space="0" w:color="auto"/>
        <w:right w:val="none" w:sz="0" w:space="0" w:color="auto"/>
      </w:divBdr>
    </w:div>
    <w:div w:id="1081223543">
      <w:bodyDiv w:val="1"/>
      <w:marLeft w:val="0"/>
      <w:marRight w:val="0"/>
      <w:marTop w:val="0"/>
      <w:marBottom w:val="0"/>
      <w:divBdr>
        <w:top w:val="none" w:sz="0" w:space="0" w:color="auto"/>
        <w:left w:val="none" w:sz="0" w:space="0" w:color="auto"/>
        <w:bottom w:val="none" w:sz="0" w:space="0" w:color="auto"/>
        <w:right w:val="none" w:sz="0" w:space="0" w:color="auto"/>
      </w:divBdr>
    </w:div>
    <w:div w:id="1148132996">
      <w:bodyDiv w:val="1"/>
      <w:marLeft w:val="0"/>
      <w:marRight w:val="0"/>
      <w:marTop w:val="0"/>
      <w:marBottom w:val="0"/>
      <w:divBdr>
        <w:top w:val="none" w:sz="0" w:space="0" w:color="auto"/>
        <w:left w:val="none" w:sz="0" w:space="0" w:color="auto"/>
        <w:bottom w:val="none" w:sz="0" w:space="0" w:color="auto"/>
        <w:right w:val="none" w:sz="0" w:space="0" w:color="auto"/>
      </w:divBdr>
    </w:div>
    <w:div w:id="1230770439">
      <w:bodyDiv w:val="1"/>
      <w:marLeft w:val="0"/>
      <w:marRight w:val="0"/>
      <w:marTop w:val="0"/>
      <w:marBottom w:val="0"/>
      <w:divBdr>
        <w:top w:val="none" w:sz="0" w:space="0" w:color="auto"/>
        <w:left w:val="none" w:sz="0" w:space="0" w:color="auto"/>
        <w:bottom w:val="none" w:sz="0" w:space="0" w:color="auto"/>
        <w:right w:val="none" w:sz="0" w:space="0" w:color="auto"/>
      </w:divBdr>
    </w:div>
    <w:div w:id="1374386184">
      <w:bodyDiv w:val="1"/>
      <w:marLeft w:val="0"/>
      <w:marRight w:val="0"/>
      <w:marTop w:val="0"/>
      <w:marBottom w:val="0"/>
      <w:divBdr>
        <w:top w:val="none" w:sz="0" w:space="0" w:color="auto"/>
        <w:left w:val="none" w:sz="0" w:space="0" w:color="auto"/>
        <w:bottom w:val="none" w:sz="0" w:space="0" w:color="auto"/>
        <w:right w:val="none" w:sz="0" w:space="0" w:color="auto"/>
      </w:divBdr>
    </w:div>
    <w:div w:id="1397631520">
      <w:bodyDiv w:val="1"/>
      <w:marLeft w:val="0"/>
      <w:marRight w:val="0"/>
      <w:marTop w:val="0"/>
      <w:marBottom w:val="0"/>
      <w:divBdr>
        <w:top w:val="none" w:sz="0" w:space="0" w:color="auto"/>
        <w:left w:val="none" w:sz="0" w:space="0" w:color="auto"/>
        <w:bottom w:val="none" w:sz="0" w:space="0" w:color="auto"/>
        <w:right w:val="none" w:sz="0" w:space="0" w:color="auto"/>
      </w:divBdr>
    </w:div>
    <w:div w:id="1412433188">
      <w:bodyDiv w:val="1"/>
      <w:marLeft w:val="0"/>
      <w:marRight w:val="0"/>
      <w:marTop w:val="0"/>
      <w:marBottom w:val="0"/>
      <w:divBdr>
        <w:top w:val="none" w:sz="0" w:space="0" w:color="auto"/>
        <w:left w:val="none" w:sz="0" w:space="0" w:color="auto"/>
        <w:bottom w:val="none" w:sz="0" w:space="0" w:color="auto"/>
        <w:right w:val="none" w:sz="0" w:space="0" w:color="auto"/>
      </w:divBdr>
    </w:div>
    <w:div w:id="1464275473">
      <w:bodyDiv w:val="1"/>
      <w:marLeft w:val="0"/>
      <w:marRight w:val="0"/>
      <w:marTop w:val="0"/>
      <w:marBottom w:val="0"/>
      <w:divBdr>
        <w:top w:val="none" w:sz="0" w:space="0" w:color="auto"/>
        <w:left w:val="none" w:sz="0" w:space="0" w:color="auto"/>
        <w:bottom w:val="none" w:sz="0" w:space="0" w:color="auto"/>
        <w:right w:val="none" w:sz="0" w:space="0" w:color="auto"/>
      </w:divBdr>
    </w:div>
    <w:div w:id="1625844992">
      <w:bodyDiv w:val="1"/>
      <w:marLeft w:val="0"/>
      <w:marRight w:val="0"/>
      <w:marTop w:val="0"/>
      <w:marBottom w:val="0"/>
      <w:divBdr>
        <w:top w:val="none" w:sz="0" w:space="0" w:color="auto"/>
        <w:left w:val="none" w:sz="0" w:space="0" w:color="auto"/>
        <w:bottom w:val="none" w:sz="0" w:space="0" w:color="auto"/>
        <w:right w:val="none" w:sz="0" w:space="0" w:color="auto"/>
      </w:divBdr>
    </w:div>
    <w:div w:id="1661616098">
      <w:bodyDiv w:val="1"/>
      <w:marLeft w:val="0"/>
      <w:marRight w:val="0"/>
      <w:marTop w:val="0"/>
      <w:marBottom w:val="0"/>
      <w:divBdr>
        <w:top w:val="none" w:sz="0" w:space="0" w:color="auto"/>
        <w:left w:val="none" w:sz="0" w:space="0" w:color="auto"/>
        <w:bottom w:val="none" w:sz="0" w:space="0" w:color="auto"/>
        <w:right w:val="none" w:sz="0" w:space="0" w:color="auto"/>
      </w:divBdr>
    </w:div>
    <w:div w:id="1671327225">
      <w:bodyDiv w:val="1"/>
      <w:marLeft w:val="0"/>
      <w:marRight w:val="0"/>
      <w:marTop w:val="0"/>
      <w:marBottom w:val="0"/>
      <w:divBdr>
        <w:top w:val="none" w:sz="0" w:space="0" w:color="auto"/>
        <w:left w:val="none" w:sz="0" w:space="0" w:color="auto"/>
        <w:bottom w:val="none" w:sz="0" w:space="0" w:color="auto"/>
        <w:right w:val="none" w:sz="0" w:space="0" w:color="auto"/>
      </w:divBdr>
    </w:div>
    <w:div w:id="2000379869">
      <w:bodyDiv w:val="1"/>
      <w:marLeft w:val="0"/>
      <w:marRight w:val="0"/>
      <w:marTop w:val="0"/>
      <w:marBottom w:val="0"/>
      <w:divBdr>
        <w:top w:val="none" w:sz="0" w:space="0" w:color="auto"/>
        <w:left w:val="none" w:sz="0" w:space="0" w:color="auto"/>
        <w:bottom w:val="none" w:sz="0" w:space="0" w:color="auto"/>
        <w:right w:val="none" w:sz="0" w:space="0" w:color="auto"/>
      </w:divBdr>
    </w:div>
    <w:div w:id="2002393082">
      <w:bodyDiv w:val="1"/>
      <w:marLeft w:val="0"/>
      <w:marRight w:val="0"/>
      <w:marTop w:val="0"/>
      <w:marBottom w:val="0"/>
      <w:divBdr>
        <w:top w:val="none" w:sz="0" w:space="0" w:color="auto"/>
        <w:left w:val="none" w:sz="0" w:space="0" w:color="auto"/>
        <w:bottom w:val="none" w:sz="0" w:space="0" w:color="auto"/>
        <w:right w:val="none" w:sz="0" w:space="0" w:color="auto"/>
      </w:divBdr>
    </w:div>
    <w:div w:id="211991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https://cfiscal.contraloria.gov.co/Certificados/CertificadoPersonaJuridica.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anctionssearch.ofac.treas.gov/"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cfiscal.contraloria.gov.co/certificados/certificadopersonanatural.aspx" TargetMode="External"/><Relationship Id="rId25" Type="http://schemas.openxmlformats.org/officeDocument/2006/relationships/hyperlink" Target="https://www.redam.gov.co/" TargetMode="External"/><Relationship Id="rId2" Type="http://schemas.openxmlformats.org/officeDocument/2006/relationships/customXml" Target="../customXml/item2.xml"/><Relationship Id="rId16" Type="http://schemas.openxmlformats.org/officeDocument/2006/relationships/hyperlink" Target="https://srvcnpc.policia.gov.co/PSC/frm_cnp_consulta.aspx" TargetMode="External"/><Relationship Id="rId20" Type="http://schemas.openxmlformats.org/officeDocument/2006/relationships/hyperlink" Target="https://inhabilidades.policia.gov.co:808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rvpsi.policia.gov.co/PSC/frm_cnp_consulta.aspx" TargetMode="External"/><Relationship Id="rId5" Type="http://schemas.openxmlformats.org/officeDocument/2006/relationships/customXml" Target="../customXml/item5.xml"/><Relationship Id="rId15" Type="http://schemas.openxmlformats.org/officeDocument/2006/relationships/hyperlink" Target="https://antecedentes.policia.gov.co:7005/WebJudicial/formAntecedentes.xhtml" TargetMode="External"/><Relationship Id="rId23" Type="http://schemas.openxmlformats.org/officeDocument/2006/relationships/hyperlink" Target="https://portal.paco.gov.co/" TargetMode="External"/><Relationship Id="rId10" Type="http://schemas.openxmlformats.org/officeDocument/2006/relationships/footnotes" Target="footnotes.xml"/><Relationship Id="rId19" Type="http://schemas.openxmlformats.org/officeDocument/2006/relationships/hyperlink" Target="https://www.procuraduria.gov.co/Pages/certificado-antecedentes.asp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atalia.navarro@antioquia.gov.co" TargetMode="External"/><Relationship Id="rId22" Type="http://schemas.openxmlformats.org/officeDocument/2006/relationships/hyperlink" Target="https://www.interpol.int/es/Como-trabajamos/Notificaciones/Notificaciones-rojas/Ver-las-notificaciones-rojas"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e86a3492-5bd7-47ce-b76b-cf12cdb37ee3" xsi:nil="true"/>
    <lcf76f155ced4ddcb4097134ff3c332f xmlns="62c7f418-763f-4f97-9414-94cd322ad9f5">
      <Terms xmlns="http://schemas.microsoft.com/office/infopath/2007/PartnerControls"/>
    </lcf76f155ced4ddcb4097134ff3c332f>
    <_dlc_DocId xmlns="e86a3492-5bd7-47ce-b76b-cf12cdb37ee3">7RF72HVV6C63-165326948-21675</_dlc_DocId>
    <_dlc_DocIdUrl xmlns="e86a3492-5bd7-47ce-b76b-cf12cdb37ee3">
      <Url>https://bna2.sharepoint.com/sites/MCPCENTRAL/_layouts/15/DocIdRedir.aspx?ID=7RF72HVV6C63-165326948-21675</Url>
      <Description>7RF72HVV6C63-165326948-21675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CC3FC1966EC0AD409F583D28CE083B7C" ma:contentTypeVersion="13" ma:contentTypeDescription="Crear nuevo documento." ma:contentTypeScope="" ma:versionID="c30c394e84d73eec97b88d6721851cbf">
  <xsd:schema xmlns:xsd="http://www.w3.org/2001/XMLSchema" xmlns:xs="http://www.w3.org/2001/XMLSchema" xmlns:p="http://schemas.microsoft.com/office/2006/metadata/properties" xmlns:ns2="e86a3492-5bd7-47ce-b76b-cf12cdb37ee3" xmlns:ns3="62c7f418-763f-4f97-9414-94cd322ad9f5" targetNamespace="http://schemas.microsoft.com/office/2006/metadata/properties" ma:root="true" ma:fieldsID="1ad2dcb11bcfaa9f90b6964886d3c27a" ns2:_="" ns3:_="">
    <xsd:import namespace="e86a3492-5bd7-47ce-b76b-cf12cdb37ee3"/>
    <xsd:import namespace="62c7f418-763f-4f97-9414-94cd322ad9f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6a3492-5bd7-47ce-b76b-cf12cdb37ee3"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64cbbbc9-5e63-4c22-b5d1-4291acecd4ac}" ma:internalName="TaxCatchAll" ma:showField="CatchAllData" ma:web="e86a3492-5bd7-47ce-b76b-cf12cdb37ee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c7f418-763f-4f97-9414-94cd322ad9f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a4a163b5-feee-4499-b846-8d6292ade25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F4D2A-CF75-4C17-87B5-9A6232461A62}">
  <ds:schemaRefs>
    <ds:schemaRef ds:uri="http://schemas.openxmlformats.org/officeDocument/2006/bibliography"/>
  </ds:schemaRefs>
</ds:datastoreItem>
</file>

<file path=customXml/itemProps2.xml><?xml version="1.0" encoding="utf-8"?>
<ds:datastoreItem xmlns:ds="http://schemas.openxmlformats.org/officeDocument/2006/customXml" ds:itemID="{F270BDBD-FAFA-45DB-B07B-FF43877E6260}">
  <ds:schemaRefs>
    <ds:schemaRef ds:uri="http://schemas.microsoft.com/office/2006/metadata/properties"/>
    <ds:schemaRef ds:uri="http://schemas.microsoft.com/office/infopath/2007/PartnerControls"/>
    <ds:schemaRef ds:uri="e86a3492-5bd7-47ce-b76b-cf12cdb37ee3"/>
    <ds:schemaRef ds:uri="62c7f418-763f-4f97-9414-94cd322ad9f5"/>
  </ds:schemaRefs>
</ds:datastoreItem>
</file>

<file path=customXml/itemProps3.xml><?xml version="1.0" encoding="utf-8"?>
<ds:datastoreItem xmlns:ds="http://schemas.openxmlformats.org/officeDocument/2006/customXml" ds:itemID="{ED4D74C6-CC56-4B92-AD56-3F3AC9C30E85}">
  <ds:schemaRefs>
    <ds:schemaRef ds:uri="http://schemas.microsoft.com/sharepoint/v3/contenttype/forms"/>
  </ds:schemaRefs>
</ds:datastoreItem>
</file>

<file path=customXml/itemProps4.xml><?xml version="1.0" encoding="utf-8"?>
<ds:datastoreItem xmlns:ds="http://schemas.openxmlformats.org/officeDocument/2006/customXml" ds:itemID="{72FF81CB-CA20-4EB1-AB1E-F5A9A96833BB}">
  <ds:schemaRefs>
    <ds:schemaRef ds:uri="http://schemas.microsoft.com/sharepoint/events"/>
  </ds:schemaRefs>
</ds:datastoreItem>
</file>

<file path=customXml/itemProps5.xml><?xml version="1.0" encoding="utf-8"?>
<ds:datastoreItem xmlns:ds="http://schemas.openxmlformats.org/officeDocument/2006/customXml" ds:itemID="{29A0382A-0E45-43DE-9C55-9950E602C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6a3492-5bd7-47ce-b76b-cf12cdb37ee3"/>
    <ds:schemaRef ds:uri="62c7f418-763f-4f97-9414-94cd322ad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23</Pages>
  <Words>10878</Words>
  <Characters>59833</Characters>
  <Application>Microsoft Office Word</Application>
  <DocSecurity>0</DocSecurity>
  <Lines>498</Lines>
  <Paragraphs>141</Paragraphs>
  <ScaleCrop>false</ScaleCrop>
  <HeadingPairs>
    <vt:vector size="2" baseType="variant">
      <vt:variant>
        <vt:lpstr>Título</vt:lpstr>
      </vt:variant>
      <vt:variant>
        <vt:i4>1</vt:i4>
      </vt:variant>
    </vt:vector>
  </HeadingPairs>
  <TitlesOfParts>
    <vt:vector size="1" baseType="lpstr">
      <vt:lpstr/>
    </vt:vector>
  </TitlesOfParts>
  <Company>DS</Company>
  <LinksUpToDate>false</LinksUpToDate>
  <CharactersWithSpaces>70570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ggalvish</dc:creator>
  <cp:lastModifiedBy>Santiago Agudelo</cp:lastModifiedBy>
  <cp:revision>24</cp:revision>
  <cp:lastPrinted>2025-06-12T15:47:00Z</cp:lastPrinted>
  <dcterms:created xsi:type="dcterms:W3CDTF">2025-07-18T22:02:00Z</dcterms:created>
  <dcterms:modified xsi:type="dcterms:W3CDTF">2025-08-12T18:50:00Z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0x010100CC3FC1966EC0AD409F583D28CE083B7C</vt:lpwstr>
  </property>
  <property fmtid="{D5CDD505-2E9C-101B-9397-08002B2CF9AE}" pid="3" name="_dlc_DocIdItemGuid">
    <vt:lpwstr>f1f04078-3313-4804-bbe1-9c68439bf548</vt:lpwstr>
  </property>
</Properties>
</file>